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SYLLABUS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 2025-2026 academic year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Educational program “6B02311 Translation studies in the sphere of international and legal relation” </w:t>
      </w:r>
    </w:p>
    <w:p w:rsidR="00000000" w:rsidDel="00000000" w:rsidP="00000000" w:rsidRDefault="00000000" w:rsidRPr="00000000" w14:paraId="00000004">
      <w:pPr>
        <w:spacing w:line="240" w:lineRule="auto"/>
        <w:rPr>
          <w:rFonts w:ascii="Times New Roman" w:cs="Times New Roman" w:eastAsia="Times New Roman" w:hAnsi="Times New Roman"/>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5">
            <w:pPr>
              <w:shd w:fill="c1e4f5" w:val="clear"/>
              <w:spacing w:line="240" w:lineRule="auto"/>
              <w:rPr>
                <w:rFonts w:ascii="Times New Roman" w:cs="Times New Roman" w:eastAsia="Times New Roman" w:hAnsi="Times New Roman"/>
                <w:b w:val="1"/>
                <w:bCs w:val="1"/>
                <w:sz w:val="20"/>
                <w:szCs w:val="20"/>
              </w:rPr>
            </w:pPr>
            <w:bookmarkStart w:colFirst="0" w:colLast="0" w:name="_rfuanu6uxun4" w:id="0"/>
            <w:bookmarkEnd w:id="0"/>
            <w:r w:rsidDel="00000000" w:rsidR="00000000" w:rsidRPr="00000000">
              <w:rPr>
                <w:rFonts w:ascii="Times New Roman" w:cs="Times New Roman" w:eastAsia="Times New Roman" w:hAnsi="Times New Roman"/>
                <w:b w:val="1"/>
                <w:bCs w:val="1"/>
                <w:sz w:val="20"/>
                <w:szCs w:val="20"/>
                <w:rtl w:val="0"/>
              </w:rPr>
              <w:t xml:space="preserve">ID </w:t>
            </w:r>
          </w:p>
          <w:p w:rsidR="00000000" w:rsidDel="00000000" w:rsidP="00000000" w:rsidRDefault="00000000" w:rsidRPr="00000000" w14:paraId="00000006">
            <w:pPr>
              <w:shd w:fill="c1e4f5" w:val="clea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and name </w:t>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09">
            <w:pPr>
              <w:spacing w:line="240" w:lineRule="auto"/>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(IWS)</w:t>
            </w:r>
          </w:p>
          <w:p w:rsidR="00000000" w:rsidDel="00000000" w:rsidP="00000000" w:rsidRDefault="00000000" w:rsidRPr="00000000" w14:paraId="0000000B">
            <w:pPr>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General</w:t>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w:t>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under the guidance </w:t>
            </w:r>
          </w:p>
          <w:p w:rsidR="00000000" w:rsidDel="00000000" w:rsidP="00000000" w:rsidRDefault="00000000" w:rsidRPr="00000000" w14:paraId="00000016">
            <w:pPr>
              <w:spacing w:line="240" w:lineRule="auto"/>
              <w:rPr>
                <w:rFonts w:ascii="Times New Roman" w:cs="Times New Roman" w:eastAsia="Times New Roman" w:hAnsi="Times New Roman"/>
                <w:i w:val="1"/>
                <w:i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7">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8">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Seminars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[100681]</w:t>
            </w:r>
          </w:p>
          <w:p w:rsidR="00000000" w:rsidDel="00000000" w:rsidP="00000000" w:rsidRDefault="00000000" w:rsidRPr="00000000" w14:paraId="0000002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Translator’s academic writing skills and technics of notes-taking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8">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Cycle,</w:t>
            </w:r>
          </w:p>
          <w:p w:rsidR="00000000" w:rsidDel="00000000" w:rsidP="00000000" w:rsidRDefault="00000000" w:rsidRPr="00000000" w14:paraId="0000003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w:t>
            </w:r>
          </w:p>
          <w:p w:rsidR="00000000" w:rsidDel="00000000" w:rsidP="00000000" w:rsidRDefault="00000000" w:rsidRPr="00000000" w14:paraId="0000003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w:t>
            </w:r>
          </w:p>
          <w:p w:rsidR="00000000" w:rsidDel="00000000" w:rsidP="00000000" w:rsidRDefault="00000000" w:rsidRPr="00000000" w14:paraId="0000004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Exam</w:t>
            </w:r>
          </w:p>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 System (Offline)</w:t>
            </w:r>
          </w:p>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Asan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sz w:val="18"/>
                  <w:szCs w:val="18"/>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Purpose</w:t>
            </w:r>
          </w:p>
          <w:p w:rsidR="00000000" w:rsidDel="00000000" w:rsidP="00000000" w:rsidRDefault="00000000" w:rsidRPr="00000000" w14:paraId="0000007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course</w:t>
            </w:r>
          </w:p>
        </w:tc>
        <w:tc>
          <w:tcPr>
            <w:gridSpan w:val="5"/>
            <w:shd w:fill="auto" w:val="clear"/>
          </w:tcPr>
          <w:p w:rsidR="00000000" w:rsidDel="00000000" w:rsidP="00000000" w:rsidRDefault="00000000" w:rsidRPr="00000000" w14:paraId="000000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Expected Learning Outcomes (LO)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 develop scientific thinking, skills of academic writing and research, accelerating writing speed, using abbreviations techniques in consecutive translation. Subject area: various types of professional academic texts, citation styles, interpretation of digital or visual data, methods of structuring the assimilated material, presentation and research technologies for performing projects</w:t>
            </w:r>
            <w:r w:rsidDel="00000000" w:rsidR="00000000" w:rsidRPr="00000000">
              <w:rPr>
                <w:rtl w:val="0"/>
              </w:rPr>
            </w:r>
          </w:p>
        </w:tc>
        <w:tc>
          <w:tcPr>
            <w:gridSpan w:val="5"/>
            <w:vMerge w:val="restart"/>
            <w:shd w:fill="auto" w:val="clear"/>
          </w:tcPr>
          <w:p w:rsidR="00000000" w:rsidDel="00000000" w:rsidP="00000000" w:rsidRDefault="00000000" w:rsidRPr="00000000" w14:paraId="00000089">
            <w:pPr>
              <w:tabs>
                <w:tab w:val="left" w:leader="none" w:pos="166"/>
              </w:tabs>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1:</w:t>
            </w:r>
            <w:r w:rsidDel="00000000" w:rsidR="00000000" w:rsidRPr="00000000">
              <w:rPr>
                <w:rFonts w:ascii="Times New Roman" w:cs="Times New Roman" w:eastAsia="Times New Roman" w:hAnsi="Times New Roman"/>
                <w:sz w:val="20"/>
                <w:szCs w:val="20"/>
                <w:rtl w:val="0"/>
              </w:rPr>
              <w:t xml:space="preserve"> To develop the ability to think scientifically and critically when approaching academic and translation-related texts.</w:t>
            </w:r>
          </w:p>
        </w:tc>
        <w:tc>
          <w:tcPr>
            <w:gridSpan w:val="2"/>
            <w:shd w:fill="auto" w:val="clear"/>
          </w:tcPr>
          <w:p w:rsidR="00000000" w:rsidDel="00000000" w:rsidP="00000000" w:rsidRDefault="00000000" w:rsidRPr="00000000" w14:paraId="0000008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1.1</w:t>
            </w:r>
            <w:r w:rsidDel="00000000" w:rsidR="00000000" w:rsidRPr="00000000">
              <w:rPr>
                <w:rFonts w:ascii="Times New Roman" w:cs="Times New Roman" w:eastAsia="Times New Roman" w:hAnsi="Times New Roman"/>
                <w:sz w:val="20"/>
                <w:szCs w:val="20"/>
                <w:rtl w:val="0"/>
              </w:rPr>
              <w:t xml:space="preserve"> Demonstrates understanding of the principles of scientific and academic reasoning in written and oral tasks.</w:t>
            </w:r>
          </w:p>
        </w:tc>
      </w:tr>
      <w:tr>
        <w:trPr>
          <w:cantSplit w:val="0"/>
          <w:trHeight w:val="152" w:hRule="atLeast"/>
          <w:tblHeader w:val="0"/>
        </w:trPr>
        <w:tc>
          <w:tcPr>
            <w:vMerge w:val="continue"/>
            <w:shd w:fill="auto" w:val="clea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Analyzes academic sources critically, identifying arguments, evidence, and relevance for translation and research tasks.</w:t>
            </w:r>
          </w:p>
        </w:tc>
      </w:tr>
      <w:tr>
        <w:trPr>
          <w:cantSplit w:val="0"/>
          <w:trHeight w:val="76" w:hRule="atLeast"/>
          <w:tblHeader w:val="0"/>
        </w:trPr>
        <w:tc>
          <w:tcPr>
            <w:vMerge w:val="continue"/>
            <w:shd w:fill="auto" w:val="clear"/>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2:</w:t>
            </w:r>
            <w:r w:rsidDel="00000000" w:rsidR="00000000" w:rsidRPr="00000000">
              <w:rPr>
                <w:rFonts w:ascii="Times New Roman" w:cs="Times New Roman" w:eastAsia="Times New Roman" w:hAnsi="Times New Roman"/>
                <w:sz w:val="20"/>
                <w:szCs w:val="20"/>
                <w:rtl w:val="0"/>
              </w:rPr>
              <w:t xml:space="preserve"> To acquire and apply academic writing skills in producing professional texts in the field of Translation Studies.</w:t>
            </w:r>
          </w:p>
        </w:tc>
        <w:tc>
          <w:tcPr>
            <w:gridSpan w:val="2"/>
            <w:shd w:fill="auto" w:val="clear"/>
          </w:tcPr>
          <w:p w:rsidR="00000000" w:rsidDel="00000000" w:rsidP="00000000" w:rsidRDefault="00000000" w:rsidRPr="00000000" w14:paraId="0000009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Produces coherent and logically structured academic essays, reports, and translation commentaries.</w:t>
            </w:r>
          </w:p>
        </w:tc>
      </w:tr>
      <w:tr>
        <w:trPr>
          <w:cantSplit w:val="0"/>
          <w:trHeight w:val="76" w:hRule="atLeast"/>
          <w:tblHeader w:val="0"/>
        </w:trPr>
        <w:tc>
          <w:tcPr>
            <w:vMerge w:val="continue"/>
            <w:shd w:fill="auto" w:val="clea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Uses appropriate citation styles (APA, MLA, Chicago, etc.) in line with academic conventions.</w:t>
            </w:r>
          </w:p>
        </w:tc>
      </w:tr>
      <w:tr>
        <w:trPr>
          <w:cantSplit w:val="0"/>
          <w:trHeight w:val="84" w:hRule="atLeast"/>
          <w:tblHeader w:val="0"/>
        </w:trPr>
        <w:tc>
          <w:tcPr>
            <w:vMerge w:val="continue"/>
            <w:shd w:fill="auto" w:val="clear"/>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3:</w:t>
            </w:r>
            <w:r w:rsidDel="00000000" w:rsidR="00000000" w:rsidRPr="00000000">
              <w:rPr>
                <w:rFonts w:ascii="Times New Roman" w:cs="Times New Roman" w:eastAsia="Times New Roman" w:hAnsi="Times New Roman"/>
                <w:sz w:val="20"/>
                <w:szCs w:val="20"/>
                <w:rtl w:val="0"/>
              </w:rPr>
              <w:t xml:space="preserve"> To master effective note-taking techniques, including the use of abbreviations, symbols, and structured outlines for consecutive interpreting and academic work.</w:t>
            </w:r>
          </w:p>
        </w:tc>
        <w:tc>
          <w:tcPr>
            <w:gridSpan w:val="2"/>
            <w:shd w:fill="auto" w:val="clear"/>
          </w:tcPr>
          <w:p w:rsidR="00000000" w:rsidDel="00000000" w:rsidP="00000000" w:rsidRDefault="00000000" w:rsidRPr="00000000" w14:paraId="000000A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Applies note-taking strategies (abbreviations, symbols, diagrams) effectively during lectures, discussions, or interpreting practice.</w:t>
            </w:r>
          </w:p>
        </w:tc>
      </w:tr>
      <w:tr>
        <w:trPr>
          <w:cantSplit w:val="0"/>
          <w:trHeight w:val="84" w:hRule="atLeast"/>
          <w:tblHeader w:val="0"/>
        </w:trPr>
        <w:tc>
          <w:tcPr>
            <w:vMerge w:val="continue"/>
            <w:shd w:fill="auto" w:val="clear"/>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Demonstrates ability to reproduce key information from notes accurately in oral and written forms.</w:t>
            </w:r>
          </w:p>
        </w:tc>
      </w:tr>
      <w:tr>
        <w:trPr>
          <w:cantSplit w:val="0"/>
          <w:trHeight w:val="76" w:hRule="atLeast"/>
          <w:tblHeader w:val="0"/>
        </w:trPr>
        <w:tc>
          <w:tcPr>
            <w:vMerge w:val="continue"/>
            <w:shd w:fill="auto" w:val="clear"/>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4:</w:t>
            </w:r>
            <w:r w:rsidDel="00000000" w:rsidR="00000000" w:rsidRPr="00000000">
              <w:rPr>
                <w:rFonts w:ascii="Times New Roman" w:cs="Times New Roman" w:eastAsia="Times New Roman" w:hAnsi="Times New Roman"/>
                <w:sz w:val="20"/>
                <w:szCs w:val="20"/>
                <w:rtl w:val="0"/>
              </w:rPr>
              <w:t xml:space="preserve"> To interpret and integrate digital, visual, and statistical data in academic and translation-related writing.</w:t>
            </w:r>
          </w:p>
        </w:tc>
        <w:tc>
          <w:tcPr>
            <w:gridSpan w:val="2"/>
            <w:shd w:fill="auto" w:val="clear"/>
          </w:tcPr>
          <w:p w:rsidR="00000000" w:rsidDel="00000000" w:rsidP="00000000" w:rsidRDefault="00000000" w:rsidRPr="00000000" w14:paraId="000000B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Describes and explains data from charts, tables, and figures accurately in academic writing.</w:t>
            </w:r>
          </w:p>
        </w:tc>
      </w:tr>
      <w:tr>
        <w:trPr>
          <w:cantSplit w:val="0"/>
          <w:trHeight w:val="317" w:hRule="atLeast"/>
          <w:tblHeader w:val="0"/>
        </w:trPr>
        <w:tc>
          <w:tcPr>
            <w:vMerge w:val="continue"/>
            <w:shd w:fill="auto" w:val="clear"/>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Integrates data interpretations into extended writing tasks (e.g., reports, research projects) to support arguments.</w:t>
            </w:r>
          </w:p>
        </w:tc>
      </w:tr>
      <w:tr>
        <w:trPr>
          <w:cantSplit w:val="0"/>
          <w:trHeight w:val="76" w:hRule="atLeast"/>
          <w:tblHeader w:val="0"/>
        </w:trPr>
        <w:tc>
          <w:tcPr>
            <w:vMerge w:val="continue"/>
            <w:shd w:fill="auto" w:val="clear"/>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5:</w:t>
            </w:r>
            <w:r w:rsidDel="00000000" w:rsidR="00000000" w:rsidRPr="00000000">
              <w:rPr>
                <w:rFonts w:ascii="Times New Roman" w:cs="Times New Roman" w:eastAsia="Times New Roman" w:hAnsi="Times New Roman"/>
                <w:sz w:val="20"/>
                <w:szCs w:val="20"/>
                <w:rtl w:val="0"/>
              </w:rPr>
              <w:t xml:space="preserve"> To develop skills of structuring and presenting research projects in written and oral academic formats.</w:t>
            </w:r>
          </w:p>
        </w:tc>
        <w:tc>
          <w:tcPr>
            <w:gridSpan w:val="2"/>
            <w:shd w:fill="auto" w:val="clear"/>
          </w:tcPr>
          <w:p w:rsidR="00000000" w:rsidDel="00000000" w:rsidP="00000000" w:rsidRDefault="00000000" w:rsidRPr="00000000" w14:paraId="000000C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Designs clear outlines and frameworks for academic projects, ensuring logical flow and cohesion.</w:t>
            </w:r>
          </w:p>
        </w:tc>
      </w:tr>
      <w:tr>
        <w:trPr>
          <w:cantSplit w:val="0"/>
          <w:trHeight w:val="76" w:hRule="atLeast"/>
          <w:tblHeader w:val="0"/>
        </w:trPr>
        <w:tc>
          <w:tcPr>
            <w:vMerge w:val="continue"/>
            <w:shd w:fill="auto" w:val="clear"/>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Presents academic and translation research projects effectively, demonstrating use of academic register and professional terminology.</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Fundamentals of Intercultural Communication Theory</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line="240" w:lineRule="auto"/>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Main literature:</w:t>
            </w:r>
          </w:p>
          <w:p w:rsidR="00000000" w:rsidDel="00000000" w:rsidP="00000000" w:rsidRDefault="00000000" w:rsidRPr="00000000" w14:paraId="000000EA">
            <w:pPr>
              <w:numPr>
                <w:ilvl w:val="0"/>
                <w:numId w:val="6"/>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 R., &amp; Richards, L. </w:t>
            </w:r>
            <w:r w:rsidDel="00000000" w:rsidR="00000000" w:rsidRPr="00000000">
              <w:rPr>
                <w:rFonts w:ascii="Times New Roman" w:cs="Times New Roman" w:eastAsia="Times New Roman" w:hAnsi="Times New Roman"/>
                <w:i w:val="1"/>
                <w:iCs w:val="1"/>
                <w:sz w:val="20"/>
                <w:szCs w:val="20"/>
                <w:rtl w:val="0"/>
              </w:rPr>
              <w:t xml:space="preserve">IELTS Advantage: Writing Skills</w:t>
            </w:r>
            <w:r w:rsidDel="00000000" w:rsidR="00000000" w:rsidRPr="00000000">
              <w:rPr>
                <w:rFonts w:ascii="Times New Roman" w:cs="Times New Roman" w:eastAsia="Times New Roman" w:hAnsi="Times New Roman"/>
                <w:sz w:val="20"/>
                <w:szCs w:val="20"/>
                <w:rtl w:val="0"/>
              </w:rPr>
              <w:t xml:space="preserve">. Delta Publishing, 2020.</w:t>
            </w:r>
          </w:p>
          <w:p w:rsidR="00000000" w:rsidDel="00000000" w:rsidP="00000000" w:rsidRDefault="00000000" w:rsidRPr="00000000" w14:paraId="000000EB">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Bailey, S. </w:t>
            </w:r>
            <w:r w:rsidDel="00000000" w:rsidR="00000000" w:rsidRPr="00000000">
              <w:rPr>
                <w:rFonts w:ascii="Times New Roman" w:cs="Times New Roman" w:eastAsia="Times New Roman" w:hAnsi="Times New Roman"/>
                <w:i w:val="1"/>
                <w:iCs w:val="1"/>
                <w:sz w:val="20"/>
                <w:szCs w:val="20"/>
                <w:rtl w:val="0"/>
              </w:rPr>
              <w:t xml:space="preserve">Academic Writing: A Handbook for International Students</w:t>
            </w:r>
            <w:r w:rsidDel="00000000" w:rsidR="00000000" w:rsidRPr="00000000">
              <w:rPr>
                <w:rFonts w:ascii="Times New Roman" w:cs="Times New Roman" w:eastAsia="Times New Roman" w:hAnsi="Times New Roman"/>
                <w:sz w:val="20"/>
                <w:szCs w:val="20"/>
                <w:rtl w:val="0"/>
              </w:rPr>
              <w:t xml:space="preserve"> (6th Edition). Routledge, 2021.</w:t>
            </w:r>
          </w:p>
          <w:p w:rsidR="00000000" w:rsidDel="00000000" w:rsidP="00000000" w:rsidRDefault="00000000" w:rsidRPr="00000000" w14:paraId="000000EC">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Hamp-Lyons, L., &amp; Heasley, B. </w:t>
            </w:r>
            <w:r w:rsidDel="00000000" w:rsidR="00000000" w:rsidRPr="00000000">
              <w:rPr>
                <w:rFonts w:ascii="Times New Roman" w:cs="Times New Roman" w:eastAsia="Times New Roman" w:hAnsi="Times New Roman"/>
                <w:i w:val="1"/>
                <w:iCs w:val="1"/>
                <w:sz w:val="20"/>
                <w:szCs w:val="20"/>
                <w:rtl w:val="0"/>
              </w:rPr>
              <w:t xml:space="preserve">Study Writing: A Course in Written English for Academic Purposes</w:t>
            </w:r>
            <w:r w:rsidDel="00000000" w:rsidR="00000000" w:rsidRPr="00000000">
              <w:rPr>
                <w:rFonts w:ascii="Times New Roman" w:cs="Times New Roman" w:eastAsia="Times New Roman" w:hAnsi="Times New Roman"/>
                <w:sz w:val="20"/>
                <w:szCs w:val="20"/>
                <w:rtl w:val="0"/>
              </w:rPr>
              <w:t xml:space="preserve"> (3rd Edition). Cambridge University Press, 2020.</w:t>
            </w:r>
          </w:p>
          <w:p w:rsidR="00000000" w:rsidDel="00000000" w:rsidP="00000000" w:rsidRDefault="00000000" w:rsidRPr="00000000" w14:paraId="000000ED">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Nord, C. </w:t>
            </w:r>
            <w:r w:rsidDel="00000000" w:rsidR="00000000" w:rsidRPr="00000000">
              <w:rPr>
                <w:rFonts w:ascii="Times New Roman" w:cs="Times New Roman" w:eastAsia="Times New Roman" w:hAnsi="Times New Roman"/>
                <w:i w:val="1"/>
                <w:iCs w:val="1"/>
                <w:sz w:val="20"/>
                <w:szCs w:val="20"/>
                <w:rtl w:val="0"/>
              </w:rPr>
              <w:t xml:space="preserve">Translating as a Purposeful Activity: Functionalist Approaches Explained</w:t>
            </w:r>
            <w:r w:rsidDel="00000000" w:rsidR="00000000" w:rsidRPr="00000000">
              <w:rPr>
                <w:rFonts w:ascii="Times New Roman" w:cs="Times New Roman" w:eastAsia="Times New Roman" w:hAnsi="Times New Roman"/>
                <w:sz w:val="20"/>
                <w:szCs w:val="20"/>
                <w:rtl w:val="0"/>
              </w:rPr>
              <w:t xml:space="preserve"> (2nd Edition). Routledge, 2020.</w:t>
            </w:r>
          </w:p>
          <w:p w:rsidR="00000000" w:rsidDel="00000000" w:rsidP="00000000" w:rsidRDefault="00000000" w:rsidRPr="00000000" w14:paraId="000000EE">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Rozakis, L. </w:t>
            </w:r>
            <w:r w:rsidDel="00000000" w:rsidR="00000000" w:rsidRPr="00000000">
              <w:rPr>
                <w:rFonts w:ascii="Times New Roman" w:cs="Times New Roman" w:eastAsia="Times New Roman" w:hAnsi="Times New Roman"/>
                <w:i w:val="1"/>
                <w:iCs w:val="1"/>
                <w:sz w:val="20"/>
                <w:szCs w:val="20"/>
                <w:rtl w:val="0"/>
              </w:rPr>
              <w:t xml:space="preserve">Note-Taking Made Easy</w:t>
            </w:r>
            <w:r w:rsidDel="00000000" w:rsidR="00000000" w:rsidRPr="00000000">
              <w:rPr>
                <w:rFonts w:ascii="Times New Roman" w:cs="Times New Roman" w:eastAsia="Times New Roman" w:hAnsi="Times New Roman"/>
                <w:sz w:val="20"/>
                <w:szCs w:val="20"/>
                <w:rtl w:val="0"/>
              </w:rPr>
              <w:t xml:space="preserve"> (Updated Edition). McGraw-Hill, 2021.</w:t>
            </w:r>
          </w:p>
          <w:p w:rsidR="00000000" w:rsidDel="00000000" w:rsidP="00000000" w:rsidRDefault="00000000" w:rsidRPr="00000000" w14:paraId="000000EF">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Murray, R., &amp; Hughes, G. </w:t>
            </w:r>
            <w:r w:rsidDel="00000000" w:rsidR="00000000" w:rsidRPr="00000000">
              <w:rPr>
                <w:rFonts w:ascii="Times New Roman" w:cs="Times New Roman" w:eastAsia="Times New Roman" w:hAnsi="Times New Roman"/>
                <w:i w:val="1"/>
                <w:iCs w:val="1"/>
                <w:sz w:val="20"/>
                <w:szCs w:val="20"/>
                <w:rtl w:val="0"/>
              </w:rPr>
              <w:t xml:space="preserve">Writing Up Your University Assignments and Research Projects</w:t>
            </w:r>
            <w:r w:rsidDel="00000000" w:rsidR="00000000" w:rsidRPr="00000000">
              <w:rPr>
                <w:rFonts w:ascii="Times New Roman" w:cs="Times New Roman" w:eastAsia="Times New Roman" w:hAnsi="Times New Roman"/>
                <w:sz w:val="20"/>
                <w:szCs w:val="20"/>
                <w:rtl w:val="0"/>
              </w:rPr>
              <w:t xml:space="preserve"> (3rd Edition). Open University Press, 2020.</w:t>
            </w:r>
          </w:p>
          <w:p w:rsidR="00000000" w:rsidDel="00000000" w:rsidP="00000000" w:rsidRDefault="00000000" w:rsidRPr="00000000" w14:paraId="000000F0">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Paltridge, B., &amp; Starfield, S. </w:t>
            </w:r>
            <w:r w:rsidDel="00000000" w:rsidR="00000000" w:rsidRPr="00000000">
              <w:rPr>
                <w:rFonts w:ascii="Times New Roman" w:cs="Times New Roman" w:eastAsia="Times New Roman" w:hAnsi="Times New Roman"/>
                <w:i w:val="1"/>
                <w:iCs w:val="1"/>
                <w:sz w:val="20"/>
                <w:szCs w:val="20"/>
                <w:rtl w:val="0"/>
              </w:rPr>
              <w:t xml:space="preserve">Thesis and Dissertation Writing in a Second Language: A Handbook for Supervisors</w:t>
            </w:r>
            <w:r w:rsidDel="00000000" w:rsidR="00000000" w:rsidRPr="00000000">
              <w:rPr>
                <w:rFonts w:ascii="Times New Roman" w:cs="Times New Roman" w:eastAsia="Times New Roman" w:hAnsi="Times New Roman"/>
                <w:sz w:val="20"/>
                <w:szCs w:val="20"/>
                <w:rtl w:val="0"/>
              </w:rPr>
              <w:t xml:space="preserve"> (2nd Edition). Routledge, 2020.</w:t>
            </w:r>
          </w:p>
          <w:p w:rsidR="00000000" w:rsidDel="00000000" w:rsidP="00000000" w:rsidRDefault="00000000" w:rsidRPr="00000000" w14:paraId="000000F1">
            <w:pPr>
              <w:numPr>
                <w:ilvl w:val="0"/>
                <w:numId w:val="6"/>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Hyland, K. </w:t>
            </w:r>
            <w:r w:rsidDel="00000000" w:rsidR="00000000" w:rsidRPr="00000000">
              <w:rPr>
                <w:rFonts w:ascii="Times New Roman" w:cs="Times New Roman" w:eastAsia="Times New Roman" w:hAnsi="Times New Roman"/>
                <w:i w:val="1"/>
                <w:iCs w:val="1"/>
                <w:sz w:val="20"/>
                <w:szCs w:val="20"/>
                <w:rtl w:val="0"/>
              </w:rPr>
              <w:t xml:space="preserve">Second Language Writing</w:t>
            </w:r>
            <w:r w:rsidDel="00000000" w:rsidR="00000000" w:rsidRPr="00000000">
              <w:rPr>
                <w:rFonts w:ascii="Times New Roman" w:cs="Times New Roman" w:eastAsia="Times New Roman" w:hAnsi="Times New Roman"/>
                <w:sz w:val="20"/>
                <w:szCs w:val="20"/>
                <w:rtl w:val="0"/>
              </w:rPr>
              <w:t xml:space="preserve"> (2nd Edition). Cambridge University Press, 2022.</w:t>
            </w:r>
            <w:r w:rsidDel="00000000" w:rsidR="00000000" w:rsidRPr="00000000">
              <w:rPr>
                <w:rtl w:val="0"/>
              </w:rPr>
            </w:r>
          </w:p>
          <w:p w:rsidR="00000000" w:rsidDel="00000000" w:rsidP="00000000" w:rsidRDefault="00000000" w:rsidRPr="00000000" w14:paraId="000000F2">
            <w:pPr>
              <w:spacing w:after="240" w:before="24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Additional literature:</w:t>
            </w:r>
          </w:p>
          <w:p w:rsidR="00000000" w:rsidDel="00000000" w:rsidP="00000000" w:rsidRDefault="00000000" w:rsidRPr="00000000" w14:paraId="000000F3">
            <w:pPr>
              <w:numPr>
                <w:ilvl w:val="0"/>
                <w:numId w:val="6"/>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Golebiowski, Z., &amp; Algiers, A. </w:t>
            </w:r>
            <w:r w:rsidDel="00000000" w:rsidR="00000000" w:rsidRPr="00000000">
              <w:rPr>
                <w:rFonts w:ascii="Times New Roman" w:cs="Times New Roman" w:eastAsia="Times New Roman" w:hAnsi="Times New Roman"/>
                <w:i w:val="1"/>
                <w:iCs w:val="1"/>
                <w:sz w:val="20"/>
                <w:szCs w:val="20"/>
                <w:rtl w:val="0"/>
              </w:rPr>
              <w:t xml:space="preserve">Research Writing in a Global Context: Cross-cultural and Cross-disciplinary Perspectives</w:t>
            </w:r>
            <w:r w:rsidDel="00000000" w:rsidR="00000000" w:rsidRPr="00000000">
              <w:rPr>
                <w:rFonts w:ascii="Times New Roman" w:cs="Times New Roman" w:eastAsia="Times New Roman" w:hAnsi="Times New Roman"/>
                <w:sz w:val="20"/>
                <w:szCs w:val="20"/>
                <w:rtl w:val="0"/>
              </w:rPr>
              <w:t xml:space="preserve"> (New Edition). Routledge, 2020.</w:t>
            </w:r>
          </w:p>
          <w:p w:rsidR="00000000" w:rsidDel="00000000" w:rsidP="00000000" w:rsidRDefault="00000000" w:rsidRPr="00000000" w14:paraId="000000F4">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Flowerdew, J., &amp; Wang, S. </w:t>
            </w:r>
            <w:r w:rsidDel="00000000" w:rsidR="00000000" w:rsidRPr="00000000">
              <w:rPr>
                <w:rFonts w:ascii="Times New Roman" w:cs="Times New Roman" w:eastAsia="Times New Roman" w:hAnsi="Times New Roman"/>
                <w:i w:val="1"/>
                <w:iCs w:val="1"/>
                <w:sz w:val="20"/>
                <w:szCs w:val="20"/>
                <w:rtl w:val="0"/>
              </w:rPr>
              <w:t xml:space="preserve">Discipline-Specific Writing: Theory into Practice</w:t>
            </w:r>
            <w:r w:rsidDel="00000000" w:rsidR="00000000" w:rsidRPr="00000000">
              <w:rPr>
                <w:rFonts w:ascii="Times New Roman" w:cs="Times New Roman" w:eastAsia="Times New Roman" w:hAnsi="Times New Roman"/>
                <w:sz w:val="20"/>
                <w:szCs w:val="20"/>
                <w:rtl w:val="0"/>
              </w:rPr>
              <w:t xml:space="preserve"> (Updated Edition). Routledge, 2020.</w:t>
            </w:r>
          </w:p>
          <w:p w:rsidR="00000000" w:rsidDel="00000000" w:rsidP="00000000" w:rsidRDefault="00000000" w:rsidRPr="00000000" w14:paraId="000000F5">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Pecorari, D., &amp; Shaw, P. </w:t>
            </w:r>
            <w:r w:rsidDel="00000000" w:rsidR="00000000" w:rsidRPr="00000000">
              <w:rPr>
                <w:rFonts w:ascii="Times New Roman" w:cs="Times New Roman" w:eastAsia="Times New Roman" w:hAnsi="Times New Roman"/>
                <w:i w:val="1"/>
                <w:iCs w:val="1"/>
                <w:sz w:val="20"/>
                <w:szCs w:val="20"/>
                <w:rtl w:val="0"/>
              </w:rPr>
              <w:t xml:space="preserve">Student Plagiarism in Higher Education: Reflections on Teaching Practice</w:t>
            </w:r>
            <w:r w:rsidDel="00000000" w:rsidR="00000000" w:rsidRPr="00000000">
              <w:rPr>
                <w:rFonts w:ascii="Times New Roman" w:cs="Times New Roman" w:eastAsia="Times New Roman" w:hAnsi="Times New Roman"/>
                <w:sz w:val="20"/>
                <w:szCs w:val="20"/>
                <w:rtl w:val="0"/>
              </w:rPr>
              <w:t xml:space="preserve"> (2nd Edition). Routledge, 2020.</w:t>
            </w:r>
          </w:p>
          <w:p w:rsidR="00000000" w:rsidDel="00000000" w:rsidP="00000000" w:rsidRDefault="00000000" w:rsidRPr="00000000" w14:paraId="000000F6">
            <w:pPr>
              <w:numPr>
                <w:ilvl w:val="0"/>
                <w:numId w:val="6"/>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Nunan, D. </w:t>
            </w:r>
            <w:r w:rsidDel="00000000" w:rsidR="00000000" w:rsidRPr="00000000">
              <w:rPr>
                <w:rFonts w:ascii="Times New Roman" w:cs="Times New Roman" w:eastAsia="Times New Roman" w:hAnsi="Times New Roman"/>
                <w:i w:val="1"/>
                <w:iCs w:val="1"/>
                <w:sz w:val="20"/>
                <w:szCs w:val="20"/>
                <w:rtl w:val="0"/>
              </w:rPr>
              <w:t xml:space="preserve">Research Methods in Language Learning</w:t>
            </w:r>
            <w:r w:rsidDel="00000000" w:rsidR="00000000" w:rsidRPr="00000000">
              <w:rPr>
                <w:rFonts w:ascii="Times New Roman" w:cs="Times New Roman" w:eastAsia="Times New Roman" w:hAnsi="Times New Roman"/>
                <w:sz w:val="20"/>
                <w:szCs w:val="20"/>
                <w:rtl w:val="0"/>
              </w:rPr>
              <w:t xml:space="preserve"> (Updated Reprint). Cambridge University Press, 2021.</w:t>
            </w: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scientific databases:</w:t>
            </w:r>
          </w:p>
          <w:p w:rsidR="00000000" w:rsidDel="00000000" w:rsidP="00000000" w:rsidRDefault="00000000" w:rsidRPr="00000000" w14:paraId="000000F8">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https://www.scopus.com</w:t>
              </w:r>
            </w:hyperlink>
            <w:r w:rsidDel="00000000" w:rsidR="00000000" w:rsidRPr="00000000">
              <w:rPr>
                <w:rtl w:val="0"/>
              </w:rPr>
            </w:r>
          </w:p>
          <w:p w:rsidR="00000000" w:rsidDel="00000000" w:rsidP="00000000" w:rsidRDefault="00000000" w:rsidRPr="00000000" w14:paraId="000000F9">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Web of Science:</w:t>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sz w:val="20"/>
                  <w:szCs w:val="20"/>
                  <w:rtl w:val="0"/>
                </w:rPr>
                <w:t xml:space="preserve">https://www.webofscience.com</w:t>
              </w:r>
            </w:hyperlink>
            <w:r w:rsidDel="00000000" w:rsidR="00000000" w:rsidRPr="00000000">
              <w:rPr>
                <w:rtl w:val="0"/>
              </w:rPr>
            </w:r>
          </w:p>
          <w:p w:rsidR="00000000" w:rsidDel="00000000" w:rsidP="00000000" w:rsidRDefault="00000000" w:rsidRPr="00000000" w14:paraId="000000FA">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ScienceDirect:</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sz w:val="20"/>
                  <w:szCs w:val="20"/>
                  <w:rtl w:val="0"/>
                </w:rPr>
                <w:t xml:space="preserve">https://www.sciencedirect.com</w:t>
              </w:r>
            </w:hyperlink>
            <w:r w:rsidDel="00000000" w:rsidR="00000000" w:rsidRPr="00000000">
              <w:rPr>
                <w:rtl w:val="0"/>
              </w:rPr>
            </w:r>
          </w:p>
          <w:p w:rsidR="00000000" w:rsidDel="00000000" w:rsidP="00000000" w:rsidRDefault="00000000" w:rsidRPr="00000000" w14:paraId="000000FB">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ERIC:</w:t>
            </w:r>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sz w:val="20"/>
                  <w:szCs w:val="20"/>
                  <w:rtl w:val="0"/>
                </w:rPr>
                <w:t xml:space="preserve">https://eric.ed.gov</w:t>
              </w:r>
            </w:hyperlink>
            <w:r w:rsidDel="00000000" w:rsidR="00000000" w:rsidRPr="00000000">
              <w:rPr>
                <w:rtl w:val="0"/>
              </w:rPr>
            </w:r>
          </w:p>
          <w:p w:rsidR="00000000" w:rsidDel="00000000" w:rsidP="00000000" w:rsidRDefault="00000000" w:rsidRPr="00000000" w14:paraId="000000FC">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JSTOR:</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sz w:val="20"/>
                  <w:szCs w:val="20"/>
                  <w:rtl w:val="0"/>
                </w:rPr>
                <w:t xml:space="preserve">https://www.jstor.org</w:t>
              </w:r>
            </w:hyperlink>
            <w:r w:rsidDel="00000000" w:rsidR="00000000" w:rsidRPr="00000000">
              <w:rPr>
                <w:rtl w:val="0"/>
              </w:rPr>
            </w:r>
          </w:p>
          <w:p w:rsidR="00000000" w:rsidDel="00000000" w:rsidP="00000000" w:rsidRDefault="00000000" w:rsidRPr="00000000" w14:paraId="000000FD">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Wiley Online Library:</w:t>
            </w:r>
            <w:r w:rsidDel="00000000" w:rsidR="00000000" w:rsidRPr="00000000">
              <w:rPr>
                <w:rFonts w:ascii="Times New Roman" w:cs="Times New Roman" w:eastAsia="Times New Roman" w:hAnsi="Times New Roman"/>
                <w:sz w:val="20"/>
                <w:szCs w:val="20"/>
                <w:rtl w:val="0"/>
              </w:rPr>
              <w:t xml:space="preserve"> </w:t>
            </w:r>
            <w:hyperlink r:id="rId12">
              <w:r w:rsidDel="00000000" w:rsidR="00000000" w:rsidRPr="00000000">
                <w:rPr>
                  <w:rFonts w:ascii="Times New Roman" w:cs="Times New Roman" w:eastAsia="Times New Roman" w:hAnsi="Times New Roman"/>
                  <w:sz w:val="20"/>
                  <w:szCs w:val="20"/>
                  <w:rtl w:val="0"/>
                </w:rPr>
                <w:t xml:space="preserve">https://onlinelibrary.wiley.com</w:t>
              </w:r>
            </w:hyperlink>
            <w:r w:rsidDel="00000000" w:rsidR="00000000" w:rsidRPr="00000000">
              <w:rPr>
                <w:rtl w:val="0"/>
              </w:rPr>
            </w:r>
          </w:p>
          <w:p w:rsidR="00000000" w:rsidDel="00000000" w:rsidP="00000000" w:rsidRDefault="00000000" w:rsidRPr="00000000" w14:paraId="000000FE">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Taylor &amp; Francis Online:</w:t>
            </w:r>
            <w:r w:rsidDel="00000000" w:rsidR="00000000" w:rsidRPr="00000000">
              <w:rPr>
                <w:rFonts w:ascii="Times New Roman" w:cs="Times New Roman" w:eastAsia="Times New Roman" w:hAnsi="Times New Roman"/>
                <w:sz w:val="20"/>
                <w:szCs w:val="20"/>
                <w:rtl w:val="0"/>
              </w:rPr>
              <w:t xml:space="preserve"> </w:t>
            </w:r>
            <w:hyperlink r:id="rId13">
              <w:r w:rsidDel="00000000" w:rsidR="00000000" w:rsidRPr="00000000">
                <w:rPr>
                  <w:rFonts w:ascii="Times New Roman" w:cs="Times New Roman" w:eastAsia="Times New Roman" w:hAnsi="Times New Roman"/>
                  <w:sz w:val="20"/>
                  <w:szCs w:val="20"/>
                  <w:rtl w:val="0"/>
                </w:rPr>
                <w:t xml:space="preserve">https://www.tandfonline.com</w:t>
              </w:r>
            </w:hyperlink>
            <w:r w:rsidDel="00000000" w:rsidR="00000000" w:rsidRPr="00000000">
              <w:rPr>
                <w:rtl w:val="0"/>
              </w:rPr>
            </w:r>
          </w:p>
          <w:p w:rsidR="00000000" w:rsidDel="00000000" w:rsidP="00000000" w:rsidRDefault="00000000" w:rsidRPr="00000000" w14:paraId="000000FF">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Internet resources:</w:t>
            </w:r>
          </w:p>
          <w:p w:rsidR="00000000" w:rsidDel="00000000" w:rsidP="00000000" w:rsidRDefault="00000000" w:rsidRPr="00000000" w14:paraId="00000100">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Oxford Learner’s Dictionaries</w:t>
            </w:r>
            <w:r w:rsidDel="00000000" w:rsidR="00000000" w:rsidRPr="00000000">
              <w:rPr>
                <w:rFonts w:ascii="Times New Roman" w:cs="Times New Roman" w:eastAsia="Times New Roman" w:hAnsi="Times New Roman"/>
                <w:sz w:val="20"/>
                <w:szCs w:val="20"/>
                <w:rtl w:val="0"/>
              </w:rPr>
              <w:t xml:space="preserve"> (updated 2022): https://www.oxfordlearnersdictionaries.com</w:t>
            </w:r>
          </w:p>
          <w:p w:rsidR="00000000" w:rsidDel="00000000" w:rsidP="00000000" w:rsidRDefault="00000000" w:rsidRPr="00000000" w14:paraId="00000101">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BBC Learning English</w:t>
            </w:r>
            <w:r w:rsidDel="00000000" w:rsidR="00000000" w:rsidRPr="00000000">
              <w:rPr>
                <w:rFonts w:ascii="Times New Roman" w:cs="Times New Roman" w:eastAsia="Times New Roman" w:hAnsi="Times New Roman"/>
                <w:sz w:val="20"/>
                <w:szCs w:val="20"/>
                <w:rtl w:val="0"/>
              </w:rPr>
              <w:t xml:space="preserve">: https://www.bbc.co.uk/learningenglish</w:t>
            </w:r>
          </w:p>
          <w:p w:rsidR="00000000" w:rsidDel="00000000" w:rsidP="00000000" w:rsidRDefault="00000000" w:rsidRPr="00000000" w14:paraId="00000102">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British Council – Learn English</w:t>
            </w:r>
            <w:r w:rsidDel="00000000" w:rsidR="00000000" w:rsidRPr="00000000">
              <w:rPr>
                <w:rFonts w:ascii="Times New Roman" w:cs="Times New Roman" w:eastAsia="Times New Roman" w:hAnsi="Times New Roman"/>
                <w:sz w:val="20"/>
                <w:szCs w:val="20"/>
                <w:rtl w:val="0"/>
              </w:rPr>
              <w:t xml:space="preserve"> (with new IR-oriented modules 2021+): https://learnenglish.britishcouncil.org</w:t>
            </w:r>
          </w:p>
          <w:p w:rsidR="00000000" w:rsidDel="00000000" w:rsidP="00000000" w:rsidRDefault="00000000" w:rsidRPr="00000000" w14:paraId="00000103">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Breaking News English</w:t>
            </w:r>
            <w:r w:rsidDel="00000000" w:rsidR="00000000" w:rsidRPr="00000000">
              <w:rPr>
                <w:rFonts w:ascii="Times New Roman" w:cs="Times New Roman" w:eastAsia="Times New Roman" w:hAnsi="Times New Roman"/>
                <w:sz w:val="20"/>
                <w:szCs w:val="20"/>
                <w:rtl w:val="0"/>
              </w:rPr>
              <w:t xml:space="preserve"> (daily updated simplified news, 2020+): https://breakingnewsenglish.com</w:t>
            </w:r>
          </w:p>
          <w:p w:rsidR="00000000" w:rsidDel="00000000" w:rsidP="00000000" w:rsidRDefault="00000000" w:rsidRPr="00000000" w14:paraId="00000104">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Kazakh National Electronic Library (KazNEB)</w:t>
            </w:r>
            <w:r w:rsidDel="00000000" w:rsidR="00000000" w:rsidRPr="00000000">
              <w:rPr>
                <w:rFonts w:ascii="Times New Roman" w:cs="Times New Roman" w:eastAsia="Times New Roman" w:hAnsi="Times New Roman"/>
                <w:sz w:val="20"/>
                <w:szCs w:val="20"/>
                <w:rtl w:val="0"/>
              </w:rPr>
              <w:t xml:space="preserve">: https://kazneb.kz</w:t>
            </w:r>
          </w:p>
        </w:tc>
      </w:tr>
    </w:tbl>
    <w:p w:rsidR="00000000" w:rsidDel="00000000" w:rsidP="00000000" w:rsidRDefault="00000000" w:rsidRPr="00000000" w14:paraId="0000010B">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w:t>
            </w:r>
          </w:p>
          <w:p w:rsidR="00000000" w:rsidDel="00000000" w:rsidP="00000000" w:rsidRDefault="00000000" w:rsidRPr="00000000" w14:paraId="0000010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academic policy of the course is determined by </w:t>
            </w:r>
            <w:hyperlink r:id="rId14">
              <w:r w:rsidDel="00000000" w:rsidR="00000000" w:rsidRPr="00000000">
                <w:rPr>
                  <w:rFonts w:ascii="Times New Roman" w:cs="Times New Roman" w:eastAsia="Times New Roman" w:hAnsi="Times New Roman"/>
                  <w:sz w:val="20"/>
                  <w:szCs w:val="20"/>
                  <w:u w:val="single"/>
                  <w:rtl w:val="0"/>
                </w:rPr>
                <w:t xml:space="preserve">the Academic Policy </w:t>
              </w:r>
            </w:hyperlink>
            <w:r w:rsidDel="00000000" w:rsidR="00000000" w:rsidRPr="00000000">
              <w:rPr>
                <w:rFonts w:ascii="Times New Roman" w:cs="Times New Roman" w:eastAsia="Times New Roman" w:hAnsi="Times New Roman"/>
                <w:sz w:val="20"/>
                <w:szCs w:val="20"/>
                <w:u w:val="single"/>
                <w:rtl w:val="0"/>
              </w:rPr>
              <w:t xml:space="preserve">and </w:t>
            </w:r>
            <w:hyperlink r:id="rId15">
              <w:r w:rsidDel="00000000" w:rsidR="00000000" w:rsidRPr="00000000">
                <w:rPr>
                  <w:rFonts w:ascii="Times New Roman" w:cs="Times New Roman" w:eastAsia="Times New Roman" w:hAnsi="Times New Roman"/>
                  <w:sz w:val="20"/>
                  <w:szCs w:val="20"/>
                  <w:u w:val="single"/>
                  <w:rtl w:val="0"/>
                </w:rPr>
                <w:t xml:space="preserve">the Policy of Academic Integrity of Al-Farabi Kazakh National University .</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1">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of science and education. </w:t>
            </w:r>
            <w:r w:rsidDel="00000000" w:rsidR="00000000" w:rsidRPr="00000000">
              <w:rPr>
                <w:rFonts w:ascii="Times New Roman" w:cs="Times New Roman" w:eastAsia="Times New Roman" w:hAnsi="Times New Roman"/>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assignments.</w:t>
            </w:r>
            <w:r w:rsidDel="00000000" w:rsidR="00000000" w:rsidRPr="00000000">
              <w:rPr>
                <w:rtl w:val="0"/>
              </w:rPr>
            </w:r>
          </w:p>
          <w:p w:rsidR="00000000" w:rsidDel="00000000" w:rsidP="00000000" w:rsidRDefault="00000000" w:rsidRPr="00000000" w14:paraId="00000112">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Attendance.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Аcademic honesty.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with academic honesty during the period of theoretical training and at exams, in addition to the main policies, is regulated by </w:t>
            </w:r>
            <w:hyperlink r:id="rId16">
              <w:r w:rsidDel="00000000" w:rsidR="00000000" w:rsidRPr="00000000">
                <w:rPr>
                  <w:rFonts w:ascii="Times New Roman" w:cs="Times New Roman" w:eastAsia="Times New Roman" w:hAnsi="Times New Roman"/>
                  <w:sz w:val="20"/>
                  <w:szCs w:val="20"/>
                  <w:u w:val="single"/>
                  <w:rtl w:val="0"/>
                </w:rPr>
                <w:t xml:space="preserve">the "Rules for the final control" </w:t>
              </w:r>
            </w:hyperlink>
            <w:r w:rsidDel="00000000" w:rsidR="00000000" w:rsidRPr="00000000">
              <w:rPr>
                <w:rFonts w:ascii="Times New Roman" w:cs="Times New Roman" w:eastAsia="Times New Roman" w:hAnsi="Times New Roman"/>
                <w:sz w:val="20"/>
                <w:szCs w:val="20"/>
                <w:u w:val="single"/>
                <w:rtl w:val="0"/>
              </w:rPr>
              <w:t xml:space="preserve">, </w:t>
            </w:r>
            <w:hyperlink r:id="rId17">
              <w:r w:rsidDel="00000000" w:rsidR="00000000" w:rsidRPr="00000000">
                <w:rPr>
                  <w:rFonts w:ascii="Times New Roman" w:cs="Times New Roman" w:eastAsia="Times New Roman" w:hAnsi="Times New Roman"/>
                  <w:sz w:val="20"/>
                  <w:szCs w:val="20"/>
                  <w:u w:val="single"/>
                  <w:rtl w:val="0"/>
                </w:rPr>
                <w:t xml:space="preserve">"Instructions for the final control of the autumn / spring semester of the current academic year" </w:t>
              </w:r>
            </w:hyperlink>
            <w:r w:rsidDel="00000000" w:rsidR="00000000" w:rsidRPr="00000000">
              <w:rPr>
                <w:rFonts w:ascii="Times New Roman" w:cs="Times New Roman" w:eastAsia="Times New Roman" w:hAnsi="Times New Roman"/>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6">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Basic principles of inclusive education. </w:t>
            </w:r>
            <w:r w:rsidDel="00000000" w:rsidR="00000000" w:rsidRPr="00000000">
              <w:rPr>
                <w:rFonts w:ascii="Times New Roman" w:cs="Times New Roman" w:eastAsia="Times New Roman" w:hAnsi="Times New Roman"/>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especially those with disabilities, can receive counseling assistance by e- mail </w:t>
            </w:r>
            <w:hyperlink r:id="rId18">
              <w:r w:rsidDel="00000000" w:rsidR="00000000" w:rsidRPr="00000000">
                <w:rPr>
                  <w:rFonts w:ascii="Times New Roman" w:cs="Times New Roman" w:eastAsia="Times New Roman" w:hAnsi="Times New Roman"/>
                  <w:sz w:val="20"/>
                  <w:szCs w:val="20"/>
                  <w:rtl w:val="0"/>
                </w:rPr>
                <w:t xml:space="preserve">asan.kanagat@alumni.nu.edu.kz</w:t>
              </w:r>
            </w:hyperlink>
            <w:r w:rsidDel="00000000" w:rsidR="00000000" w:rsidRPr="00000000">
              <w:rPr>
                <w:rFonts w:ascii="Times New Roman" w:cs="Times New Roman" w:eastAsia="Times New Roman" w:hAnsi="Times New Roman"/>
                <w:sz w:val="20"/>
                <w:szCs w:val="20"/>
                <w:rtl w:val="0"/>
              </w:rPr>
              <w:t xml:space="preserve"> (https://us05web.zoom.us/launch/chat?src=direct_chat_link&amp;email=asan.kanagat@alumni.nu.edu.kz)</w:t>
            </w:r>
          </w:p>
          <w:p w:rsidR="00000000" w:rsidDel="00000000" w:rsidP="00000000" w:rsidRDefault="00000000" w:rsidRPr="00000000" w14:paraId="00000118">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MOOC (massive open online course). </w:t>
            </w:r>
            <w:r w:rsidDel="00000000" w:rsidR="00000000" w:rsidRPr="00000000">
              <w:rPr>
                <w:rFonts w:ascii="Times New Roman" w:cs="Times New Roman" w:eastAsia="Times New Roman" w:hAnsi="Times New Roman"/>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tl w:val="0"/>
              </w:rPr>
            </w:r>
          </w:p>
          <w:p w:rsidR="00000000" w:rsidDel="00000000" w:rsidP="00000000" w:rsidRDefault="00000000" w:rsidRPr="00000000" w14:paraId="0000011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ATTENTION!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1E">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5">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C">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Digital</w:t>
            </w:r>
          </w:p>
          <w:p w:rsidR="00000000" w:rsidDel="00000000" w:rsidP="00000000" w:rsidRDefault="00000000" w:rsidRPr="00000000" w14:paraId="0000012E">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equivalent</w:t>
            </w:r>
          </w:p>
          <w:p w:rsidR="00000000" w:rsidDel="00000000" w:rsidP="00000000" w:rsidRDefault="00000000" w:rsidRPr="00000000" w14:paraId="0000012F">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1">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p w:rsidR="00000000" w:rsidDel="00000000" w:rsidP="00000000" w:rsidRDefault="00000000" w:rsidRPr="00000000" w14:paraId="0000013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4">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Criteria-based assessment </w:t>
            </w:r>
            <w:r w:rsidDel="00000000" w:rsidR="00000000" w:rsidRPr="00000000">
              <w:rPr>
                <w:rFonts w:ascii="Times New Roman" w:cs="Times New Roman" w:eastAsia="Times New Roman" w:hAnsi="Times New Roman"/>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5">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Formative assessment is </w:t>
            </w:r>
            <w:r w:rsidDel="00000000" w:rsidR="00000000" w:rsidRPr="00000000">
              <w:rPr>
                <w:rFonts w:ascii="Times New Roman" w:cs="Times New Roman" w:eastAsia="Times New Roman" w:hAnsi="Times New Roman"/>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6">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Summative assessment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type of assessment, which is carried out upon completion of the study of the section in accordance with the program of the course.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Conducted 3-4 times per semester when performing IWS</w:t>
            </w:r>
            <w:r w:rsidDel="00000000" w:rsidR="00000000" w:rsidRPr="00000000">
              <w:rPr>
                <w:rFonts w:ascii="Times New Roman" w:cs="Times New Roman" w:eastAsia="Times New Roman" w:hAnsi="Times New Roman"/>
                <w:color w:val="ff0000"/>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D">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3">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4">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B">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E">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1">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2">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Formative and summative assessment</w:t>
            </w:r>
          </w:p>
          <w:p w:rsidR="00000000" w:rsidDel="00000000" w:rsidP="00000000" w:rsidRDefault="00000000" w:rsidRPr="00000000" w14:paraId="00000153">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4">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5">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9">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A">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B">
            <w:pPr>
              <w:spacing w:line="240" w:lineRule="auto"/>
              <w:jc w:val="both"/>
              <w:rPr>
                <w:rFonts w:ascii="Times New Roman" w:cs="Times New Roman" w:eastAsia="Times New Roman" w:hAnsi="Times New Roman"/>
                <w:color w:val="ff0000"/>
                <w:sz w:val="16"/>
                <w:szCs w:val="16"/>
              </w:rPr>
            </w:pP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0">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1">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Work in practical sessions</w:t>
            </w:r>
          </w:p>
        </w:tc>
        <w:tc>
          <w:tcPr>
            <w:tcBorders>
              <w:left w:color="000000" w:space="0" w:sz="4" w:val="single"/>
              <w:right w:color="000000" w:space="0" w:sz="4" w:val="single"/>
            </w:tcBorders>
          </w:tcPr>
          <w:p w:rsidR="00000000" w:rsidDel="00000000" w:rsidP="00000000" w:rsidRDefault="00000000" w:rsidRPr="00000000" w14:paraId="00000162">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3">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8">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9">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E">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F">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0">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5">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7">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7F">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p w:rsidR="00000000" w:rsidDel="00000000" w:rsidP="00000000" w:rsidRDefault="00000000" w:rsidRPr="00000000" w14:paraId="00000180">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1">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tc>
      </w:tr>
    </w:tbl>
    <w:p w:rsidR="00000000" w:rsidDel="00000000" w:rsidP="00000000" w:rsidRDefault="00000000" w:rsidRPr="00000000" w14:paraId="00000188">
      <w:pPr>
        <w:widowControl w:val="0"/>
        <w:spacing w:line="240" w:lineRule="auto"/>
        <w:rPr>
          <w:rFonts w:ascii="Times New Roman" w:cs="Times New Roman" w:eastAsia="Times New Roman" w:hAnsi="Times New Roman"/>
          <w:b w:val="1"/>
          <w:bCs w:val="1"/>
          <w:sz w:val="8"/>
          <w:szCs w:val="8"/>
        </w:rPr>
      </w:pPr>
      <w:r w:rsidDel="00000000" w:rsidR="00000000" w:rsidRPr="00000000">
        <w:rPr>
          <w:rtl w:val="0"/>
        </w:rPr>
      </w:r>
    </w:p>
    <w:tbl>
      <w:tblPr>
        <w:tblStyle w:val="Table3"/>
        <w:tblW w:w="10509.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1.9102803738319"/>
        <w:gridCol w:w="7470.884112149534"/>
        <w:gridCol w:w="868.0331108144194"/>
        <w:gridCol w:w="679.0862483311082"/>
        <w:gridCol w:w="679.0862483311082"/>
        <w:tblGridChange w:id="0">
          <w:tblGrid>
            <w:gridCol w:w="811.9102803738319"/>
            <w:gridCol w:w="7470.884112149534"/>
            <w:gridCol w:w="868.0331108144194"/>
            <w:gridCol w:w="679.0862483311082"/>
            <w:gridCol w:w="679.0862483311082"/>
          </w:tblGrid>
        </w:tblGridChange>
      </w:tblGrid>
      <w:tr>
        <w:trPr>
          <w:cantSplit w:val="0"/>
          <w:trHeight w:val="555" w:hRule="atLeast"/>
          <w:tblHeader w:val="0"/>
        </w:trPr>
        <w:tc>
          <w:tcPr>
            <w:shd w:fill="auto" w:val="clear"/>
          </w:tcPr>
          <w:p w:rsidR="00000000" w:rsidDel="00000000" w:rsidP="00000000" w:rsidRDefault="00000000" w:rsidRPr="00000000" w14:paraId="00000189">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A week</w:t>
            </w:r>
          </w:p>
        </w:tc>
        <w:tc>
          <w:tcPr>
            <w:shd w:fill="auto" w:val="clear"/>
          </w:tcPr>
          <w:p w:rsidR="00000000" w:rsidDel="00000000" w:rsidP="00000000" w:rsidRDefault="00000000" w:rsidRPr="00000000" w14:paraId="0000018A">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Topic name</w:t>
            </w:r>
          </w:p>
        </w:tc>
        <w:tc>
          <w:tcPr>
            <w:shd w:fill="auto" w:val="clear"/>
          </w:tcPr>
          <w:p w:rsidR="00000000" w:rsidDel="00000000" w:rsidP="00000000" w:rsidRDefault="00000000" w:rsidRPr="00000000" w14:paraId="0000018B">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Number of hours</w:t>
            </w:r>
          </w:p>
        </w:tc>
        <w:tc>
          <w:tcPr>
            <w:shd w:fill="auto" w:val="clear"/>
          </w:tcPr>
          <w:p w:rsidR="00000000" w:rsidDel="00000000" w:rsidP="00000000" w:rsidRDefault="00000000" w:rsidRPr="00000000" w14:paraId="0000018C">
            <w:pPr>
              <w:widowControl w:val="0"/>
              <w:tabs>
                <w:tab w:val="left" w:leader="none" w:pos="1276"/>
              </w:tabs>
              <w:spacing w:line="240" w:lineRule="auto"/>
              <w:ind w:left="-68" w:firstLine="26.000000000000007"/>
              <w:rPr>
                <w:b w:val="1"/>
                <w:bCs w:val="1"/>
                <w:sz w:val="18"/>
                <w:szCs w:val="18"/>
              </w:rPr>
            </w:pPr>
            <w:r w:rsidDel="00000000" w:rsidR="00000000" w:rsidRPr="00000000">
              <w:rPr>
                <w:b w:val="1"/>
                <w:bCs w:val="1"/>
                <w:sz w:val="18"/>
                <w:szCs w:val="18"/>
                <w:rtl w:val="0"/>
              </w:rPr>
              <w:t xml:space="preserve">Max.</w:t>
            </w:r>
          </w:p>
          <w:p w:rsidR="00000000" w:rsidDel="00000000" w:rsidP="00000000" w:rsidRDefault="00000000" w:rsidRPr="00000000" w14:paraId="0000018D">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ball</w:t>
            </w:r>
          </w:p>
        </w:tc>
        <w:tc>
          <w:tcPr>
            <w:shd w:fill="auto" w:val="clear"/>
          </w:tcPr>
          <w:p w:rsidR="00000000" w:rsidDel="00000000" w:rsidP="00000000" w:rsidRDefault="00000000" w:rsidRPr="00000000" w14:paraId="0000018E">
            <w:pPr>
              <w:widowControl w:val="0"/>
              <w:tabs>
                <w:tab w:val="left" w:leader="none" w:pos="1276"/>
              </w:tabs>
              <w:spacing w:line="240" w:lineRule="auto"/>
              <w:ind w:left="-68" w:firstLine="26.000000000000007"/>
              <w:rPr>
                <w:b w:val="1"/>
                <w:bCs w:val="1"/>
                <w:sz w:val="18"/>
                <w:szCs w:val="18"/>
              </w:rPr>
            </w:pPr>
            <w:r w:rsidDel="00000000" w:rsidR="00000000" w:rsidRPr="00000000">
              <w:rPr>
                <w:rtl w:val="0"/>
              </w:rPr>
            </w:r>
          </w:p>
        </w:tc>
      </w:tr>
      <w:tr>
        <w:trPr>
          <w:cantSplit w:val="0"/>
          <w:trHeight w:val="1734.755859375" w:hRule="atLeast"/>
          <w:tblHeader w:val="0"/>
        </w:trPr>
        <w:tc>
          <w:tcPr>
            <w:vMerge w:val="restart"/>
            <w:shd w:fill="auto" w:val="clear"/>
          </w:tcPr>
          <w:p w:rsidR="00000000" w:rsidDel="00000000" w:rsidP="00000000" w:rsidRDefault="00000000" w:rsidRPr="00000000" w14:paraId="0000018F">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w:t>
            </w:r>
          </w:p>
        </w:tc>
        <w:tc>
          <w:tcPr>
            <w:shd w:fill="auto" w:val="clear"/>
          </w:tcPr>
          <w:p w:rsidR="00000000" w:rsidDel="00000000" w:rsidP="00000000" w:rsidRDefault="00000000" w:rsidRPr="00000000" w14:paraId="00000190">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 Introduction to Academic Writing in Translation Studies</w:t>
            </w:r>
          </w:p>
          <w:p w:rsidR="00000000" w:rsidDel="00000000" w:rsidP="00000000" w:rsidRDefault="00000000" w:rsidRPr="00000000" w14:paraId="00000191">
            <w:pPr>
              <w:widowControl w:val="0"/>
              <w:numPr>
                <w:ilvl w:val="0"/>
                <w:numId w:val="26"/>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Overview of course purpose, importance of academic writing for translators, structure of academic texts, and basics of scientific thinking.</w:t>
            </w:r>
          </w:p>
          <w:p w:rsidR="00000000" w:rsidDel="00000000" w:rsidP="00000000" w:rsidRDefault="00000000" w:rsidRPr="00000000" w14:paraId="00000192">
            <w:pPr>
              <w:widowControl w:val="0"/>
              <w:numPr>
                <w:ilvl w:val="0"/>
                <w:numId w:val="26"/>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Diagnostic writing task (short essay: “Why academic writing matters for translators”). Group discussion on challenges faced in writing.</w:t>
            </w:r>
          </w:p>
        </w:tc>
        <w:tc>
          <w:tcPr>
            <w:shd w:fill="auto" w:val="clear"/>
          </w:tcPr>
          <w:p w:rsidR="00000000" w:rsidDel="00000000" w:rsidP="00000000" w:rsidRDefault="00000000" w:rsidRPr="00000000" w14:paraId="00000193">
            <w:pPr>
              <w:widowControl w:val="0"/>
              <w:tabs>
                <w:tab w:val="left" w:leader="none" w:pos="1276"/>
              </w:tabs>
              <w:spacing w:line="24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94">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95">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921.904296875" w:hRule="atLeast"/>
          <w:tblHeader w:val="0"/>
        </w:trPr>
        <w:tc>
          <w:tcPr>
            <w:vMerge w:val="continue"/>
            <w:shd w:fill="auto" w:val="clear"/>
          </w:tcPr>
          <w:p w:rsidR="00000000" w:rsidDel="00000000" w:rsidP="00000000" w:rsidRDefault="00000000" w:rsidRPr="00000000" w14:paraId="00000196">
            <w:pPr>
              <w:widowControl w:val="0"/>
              <w:spacing w:line="24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197">
            <w:pPr>
              <w:widowControl w:val="0"/>
              <w:tabs>
                <w:tab w:val="left" w:leader="none" w:pos="1276"/>
              </w:tabs>
              <w:spacing w:line="240" w:lineRule="auto"/>
              <w:jc w:val="both"/>
              <w:rPr>
                <w:b w:val="1"/>
                <w:bCs w:val="1"/>
                <w:sz w:val="18"/>
                <w:szCs w:val="18"/>
              </w:rPr>
            </w:pPr>
            <w:r w:rsidDel="00000000" w:rsidR="00000000" w:rsidRPr="00000000">
              <w:rPr>
                <w:b w:val="1"/>
                <w:bCs w:val="1"/>
                <w:sz w:val="18"/>
                <w:szCs w:val="18"/>
                <w:rtl w:val="0"/>
              </w:rPr>
              <w:t xml:space="preserve">IWST 1</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98">
            <w:pPr>
              <w:widowControl w:val="0"/>
              <w:numPr>
                <w:ilvl w:val="0"/>
                <w:numId w:val="22"/>
              </w:numPr>
              <w:spacing w:after="0" w:afterAutospacing="0" w:before="24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Task:</w:t>
            </w:r>
            <w:r w:rsidDel="00000000" w:rsidR="00000000" w:rsidRPr="00000000">
              <w:rPr>
                <w:sz w:val="18"/>
                <w:szCs w:val="18"/>
                <w:rtl w:val="0"/>
              </w:rPr>
              <w:t xml:space="preserve"> Write a one-page reflection on your past experiences with academic writing in English and translation. Identify 3 strengths and 3 weaknesses.</w:t>
            </w:r>
          </w:p>
          <w:p w:rsidR="00000000" w:rsidDel="00000000" w:rsidP="00000000" w:rsidRDefault="00000000" w:rsidRPr="00000000" w14:paraId="00000199">
            <w:pPr>
              <w:widowControl w:val="0"/>
              <w:numPr>
                <w:ilvl w:val="0"/>
                <w:numId w:val="22"/>
              </w:numPr>
              <w:spacing w:after="240" w:before="0" w:beforeAutospacing="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help students set personal goals and allow the teacher to understand individual needs.</w:t>
            </w:r>
            <w:r w:rsidDel="00000000" w:rsidR="00000000" w:rsidRPr="00000000">
              <w:rPr>
                <w:rtl w:val="0"/>
              </w:rPr>
            </w:r>
          </w:p>
        </w:tc>
        <w:tc>
          <w:tcPr>
            <w:shd w:fill="auto" w:val="clear"/>
          </w:tcPr>
          <w:p w:rsidR="00000000" w:rsidDel="00000000" w:rsidP="00000000" w:rsidRDefault="00000000" w:rsidRPr="00000000" w14:paraId="0000019A">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9B">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9C">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161.494140625" w:hRule="atLeast"/>
          <w:tblHeader w:val="0"/>
        </w:trPr>
        <w:tc>
          <w:tcPr>
            <w:shd w:fill="auto" w:val="clear"/>
          </w:tcPr>
          <w:p w:rsidR="00000000" w:rsidDel="00000000" w:rsidP="00000000" w:rsidRDefault="00000000" w:rsidRPr="00000000" w14:paraId="0000019D">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2</w:t>
            </w:r>
          </w:p>
        </w:tc>
        <w:tc>
          <w:tcPr>
            <w:shd w:fill="auto" w:val="clear"/>
          </w:tcPr>
          <w:p w:rsidR="00000000" w:rsidDel="00000000" w:rsidP="00000000" w:rsidRDefault="00000000" w:rsidRPr="00000000" w14:paraId="0000019E">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2. Paragraph Structure and Cohesion</w:t>
            </w:r>
          </w:p>
          <w:p w:rsidR="00000000" w:rsidDel="00000000" w:rsidP="00000000" w:rsidRDefault="00000000" w:rsidRPr="00000000" w14:paraId="0000019F">
            <w:pPr>
              <w:widowControl w:val="0"/>
              <w:numPr>
                <w:ilvl w:val="0"/>
                <w:numId w:val="8"/>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Exploring topic sentences, supporting details, and transitions. Practice with logical paragraphing from </w:t>
            </w:r>
            <w:r w:rsidDel="00000000" w:rsidR="00000000" w:rsidRPr="00000000">
              <w:rPr>
                <w:i w:val="1"/>
                <w:iCs w:val="1"/>
                <w:sz w:val="18"/>
                <w:szCs w:val="18"/>
                <w:rtl w:val="0"/>
              </w:rPr>
              <w:t xml:space="preserve">IELTS Advantage</w:t>
            </w:r>
            <w:r w:rsidDel="00000000" w:rsidR="00000000" w:rsidRPr="00000000">
              <w:rPr>
                <w:sz w:val="18"/>
                <w:szCs w:val="18"/>
                <w:rtl w:val="0"/>
              </w:rPr>
              <w:t xml:space="preserve">.</w:t>
            </w:r>
          </w:p>
          <w:p w:rsidR="00000000" w:rsidDel="00000000" w:rsidP="00000000" w:rsidRDefault="00000000" w:rsidRPr="00000000" w14:paraId="000001A0">
            <w:pPr>
              <w:widowControl w:val="0"/>
              <w:numPr>
                <w:ilvl w:val="0"/>
                <w:numId w:val="8"/>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Rewrite a disorganized paragraph into a cohesive unit. Identify cohesive devices in sample texts.</w:t>
            </w:r>
          </w:p>
        </w:tc>
        <w:tc>
          <w:tcPr>
            <w:shd w:fill="auto" w:val="clear"/>
          </w:tcPr>
          <w:p w:rsidR="00000000" w:rsidDel="00000000" w:rsidP="00000000" w:rsidRDefault="00000000" w:rsidRPr="00000000" w14:paraId="000001A1">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A2">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A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106" w:hRule="atLeast"/>
          <w:tblHeader w:val="0"/>
        </w:trPr>
        <w:tc>
          <w:tcPr>
            <w:shd w:fill="auto" w:val="clear"/>
          </w:tcPr>
          <w:p w:rsidR="00000000" w:rsidDel="00000000" w:rsidP="00000000" w:rsidRDefault="00000000" w:rsidRPr="00000000" w14:paraId="000001A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3</w:t>
            </w:r>
          </w:p>
        </w:tc>
        <w:tc>
          <w:tcPr>
            <w:shd w:fill="auto" w:val="clear"/>
          </w:tcPr>
          <w:p w:rsidR="00000000" w:rsidDel="00000000" w:rsidP="00000000" w:rsidRDefault="00000000" w:rsidRPr="00000000" w14:paraId="000001A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3. Note-taking Basics and Abbreviations in Translation</w:t>
            </w:r>
          </w:p>
          <w:p w:rsidR="00000000" w:rsidDel="00000000" w:rsidP="00000000" w:rsidRDefault="00000000" w:rsidRPr="00000000" w14:paraId="000001A6">
            <w:pPr>
              <w:widowControl w:val="0"/>
              <w:numPr>
                <w:ilvl w:val="0"/>
                <w:numId w:val="23"/>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Introduction to Rozan’s 7 Principles of note-taking. Using abbreviations, arrows, and symbols.</w:t>
            </w:r>
          </w:p>
          <w:p w:rsidR="00000000" w:rsidDel="00000000" w:rsidP="00000000" w:rsidRDefault="00000000" w:rsidRPr="00000000" w14:paraId="000001A7">
            <w:pPr>
              <w:widowControl w:val="0"/>
              <w:numPr>
                <w:ilvl w:val="0"/>
                <w:numId w:val="23"/>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Practice note-taking during a short lecture clip; peer-check notes. Create a personal abbreviation glossary.</w:t>
            </w:r>
          </w:p>
        </w:tc>
        <w:tc>
          <w:tcPr>
            <w:shd w:fill="auto" w:val="clear"/>
          </w:tcPr>
          <w:p w:rsidR="00000000" w:rsidDel="00000000" w:rsidP="00000000" w:rsidRDefault="00000000" w:rsidRPr="00000000" w14:paraId="000001A8">
            <w:pPr>
              <w:widowControl w:val="0"/>
              <w:tabs>
                <w:tab w:val="left" w:leader="none" w:pos="1276"/>
              </w:tabs>
              <w:spacing w:line="24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9">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A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106" w:hRule="atLeast"/>
          <w:tblHeader w:val="0"/>
        </w:trPr>
        <w:tc>
          <w:tcPr>
            <w:shd w:fill="auto" w:val="clear"/>
          </w:tcPr>
          <w:p w:rsidR="00000000" w:rsidDel="00000000" w:rsidP="00000000" w:rsidRDefault="00000000" w:rsidRPr="00000000" w14:paraId="000001AB">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AC">
            <w:pPr>
              <w:widowControl w:val="0"/>
              <w:tabs>
                <w:tab w:val="left" w:leader="none" w:pos="1276"/>
              </w:tabs>
              <w:spacing w:line="240" w:lineRule="auto"/>
              <w:jc w:val="both"/>
              <w:rPr>
                <w:sz w:val="18"/>
                <w:szCs w:val="18"/>
              </w:rPr>
            </w:pPr>
            <w:r w:rsidDel="00000000" w:rsidR="00000000" w:rsidRPr="00000000">
              <w:rPr>
                <w:b w:val="1"/>
                <w:bCs w:val="1"/>
                <w:sz w:val="18"/>
                <w:szCs w:val="18"/>
                <w:rtl w:val="0"/>
              </w:rPr>
              <w:t xml:space="preserve">IWST 2</w:t>
            </w:r>
            <w:r w:rsidDel="00000000" w:rsidR="00000000" w:rsidRPr="00000000">
              <w:rPr>
                <w:sz w:val="18"/>
                <w:szCs w:val="18"/>
                <w:rtl w:val="0"/>
              </w:rPr>
              <w:t xml:space="preserve">:</w:t>
            </w:r>
          </w:p>
          <w:p w:rsidR="00000000" w:rsidDel="00000000" w:rsidP="00000000" w:rsidRDefault="00000000" w:rsidRPr="00000000" w14:paraId="000001AD">
            <w:pPr>
              <w:widowControl w:val="0"/>
              <w:numPr>
                <w:ilvl w:val="0"/>
                <w:numId w:val="19"/>
              </w:numPr>
              <w:tabs>
                <w:tab w:val="left" w:leader="none" w:pos="1276"/>
              </w:tabs>
              <w:spacing w:after="0" w:afterAutospacing="0" w:before="24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Task:</w:t>
            </w:r>
            <w:r w:rsidDel="00000000" w:rsidR="00000000" w:rsidRPr="00000000">
              <w:rPr>
                <w:sz w:val="18"/>
                <w:szCs w:val="18"/>
                <w:rtl w:val="0"/>
              </w:rPr>
              <w:t xml:space="preserve"> Create your own set of 15–20 abbreviations, symbols, or arrows for note-taking (based on Rozan’s principles). Share them in class and explain why you chose them.</w:t>
            </w:r>
          </w:p>
          <w:p w:rsidR="00000000" w:rsidDel="00000000" w:rsidP="00000000" w:rsidRDefault="00000000" w:rsidRPr="00000000" w14:paraId="000001AE">
            <w:pPr>
              <w:widowControl w:val="0"/>
              <w:numPr>
                <w:ilvl w:val="0"/>
                <w:numId w:val="19"/>
              </w:numPr>
              <w:tabs>
                <w:tab w:val="left" w:leader="none" w:pos="1276"/>
              </w:tabs>
              <w:spacing w:after="240" w:before="0" w:beforeAutospacing="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encourage independent adaptation of note-taking strategies.</w:t>
            </w:r>
            <w:r w:rsidDel="00000000" w:rsidR="00000000" w:rsidRPr="00000000">
              <w:rPr>
                <w:rtl w:val="0"/>
              </w:rPr>
            </w:r>
          </w:p>
        </w:tc>
        <w:tc>
          <w:tcPr>
            <w:shd w:fill="auto" w:val="clear"/>
          </w:tcPr>
          <w:p w:rsidR="00000000" w:rsidDel="00000000" w:rsidP="00000000" w:rsidRDefault="00000000" w:rsidRPr="00000000" w14:paraId="000001AF">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B0">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B1">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1B2">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4</w:t>
            </w:r>
          </w:p>
        </w:tc>
        <w:tc>
          <w:tcPr>
            <w:shd w:fill="auto" w:val="clear"/>
          </w:tcPr>
          <w:p w:rsidR="00000000" w:rsidDel="00000000" w:rsidP="00000000" w:rsidRDefault="00000000" w:rsidRPr="00000000" w14:paraId="000001B3">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4. Argument Development in Academic Writing</w:t>
            </w:r>
          </w:p>
          <w:p w:rsidR="00000000" w:rsidDel="00000000" w:rsidP="00000000" w:rsidRDefault="00000000" w:rsidRPr="00000000" w14:paraId="000001B4">
            <w:pPr>
              <w:widowControl w:val="0"/>
              <w:numPr>
                <w:ilvl w:val="0"/>
                <w:numId w:val="16"/>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Building arguments, supporting with evidence, counter-arguments. Linking ideas clearly.</w:t>
            </w:r>
          </w:p>
          <w:p w:rsidR="00000000" w:rsidDel="00000000" w:rsidP="00000000" w:rsidRDefault="00000000" w:rsidRPr="00000000" w14:paraId="000001B5">
            <w:pPr>
              <w:widowControl w:val="0"/>
              <w:numPr>
                <w:ilvl w:val="0"/>
                <w:numId w:val="16"/>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Write one body paragraph with argument + counter-argument. Peer review.</w:t>
            </w:r>
            <w:r w:rsidDel="00000000" w:rsidR="00000000" w:rsidRPr="00000000">
              <w:rPr>
                <w:rtl w:val="0"/>
              </w:rPr>
            </w:r>
          </w:p>
        </w:tc>
        <w:tc>
          <w:tcPr>
            <w:shd w:fill="auto" w:val="clear"/>
          </w:tcPr>
          <w:p w:rsidR="00000000" w:rsidDel="00000000" w:rsidP="00000000" w:rsidRDefault="00000000" w:rsidRPr="00000000" w14:paraId="000001B6">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B7">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B8">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486.220703125" w:hRule="atLeast"/>
          <w:tblHeader w:val="0"/>
        </w:trPr>
        <w:tc>
          <w:tcPr>
            <w:vMerge w:val="continue"/>
            <w:shd w:fill="auto" w:val="clear"/>
          </w:tcPr>
          <w:p w:rsidR="00000000" w:rsidDel="00000000" w:rsidP="00000000" w:rsidRDefault="00000000" w:rsidRPr="00000000" w14:paraId="000001B9">
            <w:pPr>
              <w:widowControl w:val="0"/>
              <w:spacing w:line="24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1BA">
            <w:pPr>
              <w:widowControl w:val="0"/>
              <w:numPr>
                <w:ilvl w:val="0"/>
                <w:numId w:val="18"/>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1</w:t>
            </w:r>
            <w:r w:rsidDel="00000000" w:rsidR="00000000" w:rsidRPr="00000000">
              <w:rPr>
                <w:sz w:val="18"/>
                <w:szCs w:val="18"/>
                <w:rtl w:val="0"/>
              </w:rPr>
              <w:t xml:space="preserve">:</w:t>
            </w:r>
          </w:p>
          <w:p w:rsidR="00000000" w:rsidDel="00000000" w:rsidP="00000000" w:rsidRDefault="00000000" w:rsidRPr="00000000" w14:paraId="000001BB">
            <w:pPr>
              <w:widowControl w:val="0"/>
              <w:numPr>
                <w:ilvl w:val="0"/>
                <w:numId w:val="18"/>
              </w:numPr>
              <w:tabs>
                <w:tab w:val="left" w:leader="none" w:pos="1276"/>
              </w:tabs>
              <w:spacing w:after="0" w:afterAutospacing="0" w:before="0" w:beforeAutospacing="0" w:line="240" w:lineRule="auto"/>
              <w:ind w:left="720" w:hanging="360"/>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Task:</w:t>
            </w:r>
            <w:r w:rsidDel="00000000" w:rsidR="00000000" w:rsidRPr="00000000">
              <w:rPr>
                <w:sz w:val="18"/>
                <w:szCs w:val="18"/>
                <w:rtl w:val="0"/>
              </w:rPr>
              <w:t xml:space="preserve"> Write a 200–250 word argumentative paragraph on the topic </w:t>
            </w:r>
            <w:r w:rsidDel="00000000" w:rsidR="00000000" w:rsidRPr="00000000">
              <w:rPr>
                <w:i w:val="1"/>
                <w:iCs w:val="1"/>
                <w:sz w:val="18"/>
                <w:szCs w:val="18"/>
                <w:rtl w:val="0"/>
              </w:rPr>
              <w:t xml:space="preserve">“Machine translation can never replace human translators.”</w:t>
            </w:r>
          </w:p>
          <w:p w:rsidR="00000000" w:rsidDel="00000000" w:rsidP="00000000" w:rsidRDefault="00000000" w:rsidRPr="00000000" w14:paraId="000001BC">
            <w:pPr>
              <w:widowControl w:val="0"/>
              <w:numPr>
                <w:ilvl w:val="0"/>
                <w:numId w:val="18"/>
              </w:numPr>
              <w:tabs>
                <w:tab w:val="left" w:leader="none" w:pos="1276"/>
              </w:tabs>
              <w:spacing w:after="0" w:afterAutospacing="0" w:before="0" w:beforeAutospacing="0" w:line="240" w:lineRule="auto"/>
              <w:ind w:left="720" w:hanging="360"/>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Requirements:</w:t>
            </w:r>
          </w:p>
          <w:p w:rsidR="00000000" w:rsidDel="00000000" w:rsidP="00000000" w:rsidRDefault="00000000" w:rsidRPr="00000000" w14:paraId="000001BD">
            <w:pPr>
              <w:widowControl w:val="0"/>
              <w:numPr>
                <w:ilvl w:val="1"/>
                <w:numId w:val="18"/>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sz w:val="18"/>
                <w:szCs w:val="18"/>
                <w:rtl w:val="0"/>
              </w:rPr>
              <w:t xml:space="preserve">Clear topic sentence</w:t>
            </w:r>
          </w:p>
          <w:p w:rsidR="00000000" w:rsidDel="00000000" w:rsidP="00000000" w:rsidRDefault="00000000" w:rsidRPr="00000000" w14:paraId="000001BE">
            <w:pPr>
              <w:widowControl w:val="0"/>
              <w:numPr>
                <w:ilvl w:val="1"/>
                <w:numId w:val="18"/>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sz w:val="18"/>
                <w:szCs w:val="18"/>
                <w:rtl w:val="0"/>
              </w:rPr>
              <w:t xml:space="preserve">At least one supporting argument and one counter-argument</w:t>
            </w:r>
          </w:p>
          <w:p w:rsidR="00000000" w:rsidDel="00000000" w:rsidP="00000000" w:rsidRDefault="00000000" w:rsidRPr="00000000" w14:paraId="000001BF">
            <w:pPr>
              <w:widowControl w:val="0"/>
              <w:numPr>
                <w:ilvl w:val="1"/>
                <w:numId w:val="18"/>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sz w:val="18"/>
                <w:szCs w:val="18"/>
                <w:rtl w:val="0"/>
              </w:rPr>
              <w:t xml:space="preserve">Use linking devices for coherence</w:t>
            </w:r>
          </w:p>
          <w:p w:rsidR="00000000" w:rsidDel="00000000" w:rsidP="00000000" w:rsidRDefault="00000000" w:rsidRPr="00000000" w14:paraId="000001C0">
            <w:pPr>
              <w:widowControl w:val="0"/>
              <w:numPr>
                <w:ilvl w:val="0"/>
                <w:numId w:val="18"/>
              </w:numPr>
              <w:tabs>
                <w:tab w:val="left" w:leader="none" w:pos="1276"/>
              </w:tabs>
              <w:spacing w:after="240" w:before="0" w:beforeAutospacing="0" w:line="240" w:lineRule="auto"/>
              <w:ind w:left="720" w:hanging="360"/>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Logic of argument, use of academic register, cohesion.</w:t>
            </w:r>
            <w:r w:rsidDel="00000000" w:rsidR="00000000" w:rsidRPr="00000000">
              <w:rPr>
                <w:rtl w:val="0"/>
              </w:rPr>
            </w:r>
          </w:p>
        </w:tc>
        <w:tc>
          <w:tcPr>
            <w:shd w:fill="auto" w:val="clear"/>
          </w:tcPr>
          <w:p w:rsidR="00000000" w:rsidDel="00000000" w:rsidP="00000000" w:rsidRDefault="00000000" w:rsidRPr="00000000" w14:paraId="000001C1">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C2">
            <w:pPr>
              <w:widowControl w:val="0"/>
              <w:tabs>
                <w:tab w:val="left" w:leader="none" w:pos="1276"/>
              </w:tabs>
              <w:spacing w:line="240" w:lineRule="auto"/>
              <w:jc w:val="center"/>
              <w:rPr>
                <w:sz w:val="18"/>
                <w:szCs w:val="18"/>
              </w:rPr>
            </w:pPr>
            <w:r w:rsidDel="00000000" w:rsidR="00000000" w:rsidRPr="00000000">
              <w:rPr>
                <w:sz w:val="18"/>
                <w:szCs w:val="18"/>
                <w:rtl w:val="0"/>
              </w:rPr>
              <w:t xml:space="preserve">20</w:t>
            </w:r>
          </w:p>
        </w:tc>
        <w:tc>
          <w:tcPr>
            <w:shd w:fill="auto" w:val="clear"/>
          </w:tcPr>
          <w:p w:rsidR="00000000" w:rsidDel="00000000" w:rsidP="00000000" w:rsidRDefault="00000000" w:rsidRPr="00000000" w14:paraId="000001C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501.494140625" w:hRule="atLeast"/>
          <w:tblHeader w:val="0"/>
        </w:trPr>
        <w:tc>
          <w:tcPr>
            <w:shd w:fill="auto" w:val="clear"/>
          </w:tcPr>
          <w:p w:rsidR="00000000" w:rsidDel="00000000" w:rsidP="00000000" w:rsidRDefault="00000000" w:rsidRPr="00000000" w14:paraId="000001C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5</w:t>
            </w:r>
          </w:p>
        </w:tc>
        <w:tc>
          <w:tcPr>
            <w:shd w:fill="auto" w:val="clear"/>
          </w:tcPr>
          <w:p w:rsidR="00000000" w:rsidDel="00000000" w:rsidP="00000000" w:rsidRDefault="00000000" w:rsidRPr="00000000" w14:paraId="000001C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5. Citation Styles and Avoiding Plagiarism</w:t>
            </w:r>
          </w:p>
          <w:p w:rsidR="00000000" w:rsidDel="00000000" w:rsidP="00000000" w:rsidRDefault="00000000" w:rsidRPr="00000000" w14:paraId="000001C6">
            <w:pPr>
              <w:widowControl w:val="0"/>
              <w:numPr>
                <w:ilvl w:val="0"/>
                <w:numId w:val="17"/>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Introduction to APA, MLA, Chicago styles. Paraphrasing vs. quoting. Academic integrity in translation research.</w:t>
            </w:r>
          </w:p>
          <w:p w:rsidR="00000000" w:rsidDel="00000000" w:rsidP="00000000" w:rsidRDefault="00000000" w:rsidRPr="00000000" w14:paraId="000001C7">
            <w:pPr>
              <w:widowControl w:val="0"/>
              <w:numPr>
                <w:ilvl w:val="0"/>
                <w:numId w:val="17"/>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Practice paraphrasing 2–3 sentences. Insert correct in-text citations and references for given sources.</w:t>
            </w:r>
          </w:p>
        </w:tc>
        <w:tc>
          <w:tcPr>
            <w:shd w:fill="auto" w:val="clear"/>
          </w:tcPr>
          <w:p w:rsidR="00000000" w:rsidDel="00000000" w:rsidP="00000000" w:rsidRDefault="00000000" w:rsidRPr="00000000" w14:paraId="000001C8">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C9">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C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50" w:hRule="atLeast"/>
          <w:tblHeader w:val="0"/>
        </w:trPr>
        <w:tc>
          <w:tcPr>
            <w:shd w:fill="auto" w:val="clear"/>
          </w:tcPr>
          <w:p w:rsidR="00000000" w:rsidDel="00000000" w:rsidP="00000000" w:rsidRDefault="00000000" w:rsidRPr="00000000" w14:paraId="000001CB">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CC">
            <w:pPr>
              <w:widowControl w:val="0"/>
              <w:numPr>
                <w:ilvl w:val="0"/>
                <w:numId w:val="4"/>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2</w:t>
            </w:r>
            <w:r w:rsidDel="00000000" w:rsidR="00000000" w:rsidRPr="00000000">
              <w:rPr>
                <w:sz w:val="18"/>
                <w:szCs w:val="18"/>
                <w:rtl w:val="0"/>
              </w:rPr>
              <w:t xml:space="preserve">:</w:t>
            </w:r>
          </w:p>
          <w:p w:rsidR="00000000" w:rsidDel="00000000" w:rsidP="00000000" w:rsidRDefault="00000000" w:rsidRPr="00000000" w14:paraId="000001CD">
            <w:pPr>
              <w:widowControl w:val="0"/>
              <w:numPr>
                <w:ilvl w:val="0"/>
                <w:numId w:val="25"/>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Paraphrase two short excerpts (teacher-provided) and cite them correctly in APA and MLA styles. Create a reference list entry for each.</w:t>
            </w:r>
          </w:p>
          <w:p w:rsidR="00000000" w:rsidDel="00000000" w:rsidP="00000000" w:rsidRDefault="00000000" w:rsidRPr="00000000" w14:paraId="000001CE">
            <w:pPr>
              <w:widowControl w:val="0"/>
              <w:numPr>
                <w:ilvl w:val="0"/>
                <w:numId w:val="25"/>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Requirements:</w:t>
            </w:r>
          </w:p>
          <w:p w:rsidR="00000000" w:rsidDel="00000000" w:rsidP="00000000" w:rsidRDefault="00000000" w:rsidRPr="00000000" w14:paraId="000001CF">
            <w:pPr>
              <w:widowControl w:val="0"/>
              <w:numPr>
                <w:ilvl w:val="1"/>
                <w:numId w:val="25"/>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Accurate paraphrase (no plagiarism)</w:t>
            </w:r>
          </w:p>
          <w:p w:rsidR="00000000" w:rsidDel="00000000" w:rsidP="00000000" w:rsidRDefault="00000000" w:rsidRPr="00000000" w14:paraId="000001D0">
            <w:pPr>
              <w:widowControl w:val="0"/>
              <w:numPr>
                <w:ilvl w:val="1"/>
                <w:numId w:val="25"/>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Correct in-text citations</w:t>
            </w:r>
          </w:p>
          <w:p w:rsidR="00000000" w:rsidDel="00000000" w:rsidP="00000000" w:rsidRDefault="00000000" w:rsidRPr="00000000" w14:paraId="000001D1">
            <w:pPr>
              <w:widowControl w:val="0"/>
              <w:numPr>
                <w:ilvl w:val="1"/>
                <w:numId w:val="25"/>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Correct reference list entries (APA + MLA)</w:t>
            </w:r>
          </w:p>
          <w:p w:rsidR="00000000" w:rsidDel="00000000" w:rsidP="00000000" w:rsidRDefault="00000000" w:rsidRPr="00000000" w14:paraId="000001D2">
            <w:pPr>
              <w:widowControl w:val="0"/>
              <w:numPr>
                <w:ilvl w:val="0"/>
                <w:numId w:val="25"/>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Accuracy of paraphrasing, citation formatting, academic integrity.</w:t>
            </w:r>
            <w:r w:rsidDel="00000000" w:rsidR="00000000" w:rsidRPr="00000000">
              <w:rPr>
                <w:rtl w:val="0"/>
              </w:rPr>
            </w:r>
          </w:p>
        </w:tc>
        <w:tc>
          <w:tcPr>
            <w:shd w:fill="auto" w:val="clear"/>
          </w:tcPr>
          <w:p w:rsidR="00000000" w:rsidDel="00000000" w:rsidP="00000000" w:rsidRDefault="00000000" w:rsidRPr="00000000" w14:paraId="000001D3">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D4">
            <w:pPr>
              <w:widowControl w:val="0"/>
              <w:tabs>
                <w:tab w:val="left" w:leader="none" w:pos="1276"/>
              </w:tabs>
              <w:spacing w:line="240" w:lineRule="auto"/>
              <w:jc w:val="center"/>
              <w:rPr>
                <w:sz w:val="18"/>
                <w:szCs w:val="18"/>
              </w:rPr>
            </w:pPr>
            <w:r w:rsidDel="00000000" w:rsidR="00000000" w:rsidRPr="00000000">
              <w:rPr>
                <w:sz w:val="18"/>
                <w:szCs w:val="18"/>
                <w:rtl w:val="0"/>
              </w:rPr>
              <w:t xml:space="preserve">17</w:t>
            </w:r>
          </w:p>
        </w:tc>
        <w:tc>
          <w:tcPr>
            <w:shd w:fill="auto" w:val="clear"/>
          </w:tcPr>
          <w:p w:rsidR="00000000" w:rsidDel="00000000" w:rsidP="00000000" w:rsidRDefault="00000000" w:rsidRPr="00000000" w14:paraId="000001D5">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535" w:hRule="atLeast"/>
          <w:tblHeader w:val="0"/>
        </w:trPr>
        <w:tc>
          <w:tcPr>
            <w:shd w:fill="auto" w:val="clear"/>
          </w:tcPr>
          <w:p w:rsidR="00000000" w:rsidDel="00000000" w:rsidP="00000000" w:rsidRDefault="00000000" w:rsidRPr="00000000" w14:paraId="000001D6">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6</w:t>
            </w:r>
          </w:p>
        </w:tc>
        <w:tc>
          <w:tcPr>
            <w:shd w:fill="auto" w:val="clear"/>
          </w:tcPr>
          <w:p w:rsidR="00000000" w:rsidDel="00000000" w:rsidP="00000000" w:rsidRDefault="00000000" w:rsidRPr="00000000" w14:paraId="000001D7">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6. Summarizing and Synthesizing Sources</w:t>
            </w:r>
          </w:p>
          <w:p w:rsidR="00000000" w:rsidDel="00000000" w:rsidP="00000000" w:rsidRDefault="00000000" w:rsidRPr="00000000" w14:paraId="000001D8">
            <w:pPr>
              <w:widowControl w:val="0"/>
              <w:numPr>
                <w:ilvl w:val="0"/>
                <w:numId w:val="30"/>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Skills of summarizing academic texts and integrating multiple sources into one coherent argument.</w:t>
            </w:r>
          </w:p>
          <w:p w:rsidR="00000000" w:rsidDel="00000000" w:rsidP="00000000" w:rsidRDefault="00000000" w:rsidRPr="00000000" w14:paraId="000001D9">
            <w:pPr>
              <w:widowControl w:val="0"/>
              <w:numPr>
                <w:ilvl w:val="0"/>
                <w:numId w:val="30"/>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Summarize a short article in 120 words; combine two sources into a mini-synthesis paragraph.</w:t>
            </w:r>
          </w:p>
        </w:tc>
        <w:tc>
          <w:tcPr>
            <w:shd w:fill="auto" w:val="clear"/>
          </w:tcPr>
          <w:p w:rsidR="00000000" w:rsidDel="00000000" w:rsidP="00000000" w:rsidRDefault="00000000" w:rsidRPr="00000000" w14:paraId="000001DA">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DB">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DC">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325" w:hRule="atLeast"/>
          <w:tblHeader w:val="0"/>
        </w:trPr>
        <w:tc>
          <w:tcPr>
            <w:shd w:fill="auto" w:val="clear"/>
          </w:tcPr>
          <w:p w:rsidR="00000000" w:rsidDel="00000000" w:rsidP="00000000" w:rsidRDefault="00000000" w:rsidRPr="00000000" w14:paraId="000001DD">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DE">
            <w:pPr>
              <w:widowControl w:val="0"/>
              <w:numPr>
                <w:ilvl w:val="0"/>
                <w:numId w:val="9"/>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3</w:t>
            </w:r>
            <w:r w:rsidDel="00000000" w:rsidR="00000000" w:rsidRPr="00000000">
              <w:rPr>
                <w:sz w:val="18"/>
                <w:szCs w:val="18"/>
                <w:rtl w:val="0"/>
              </w:rPr>
              <w:t xml:space="preserve">:</w:t>
            </w:r>
          </w:p>
          <w:p w:rsidR="00000000" w:rsidDel="00000000" w:rsidP="00000000" w:rsidRDefault="00000000" w:rsidRPr="00000000" w14:paraId="000001DF">
            <w:pPr>
              <w:widowControl w:val="0"/>
              <w:numPr>
                <w:ilvl w:val="0"/>
                <w:numId w:val="5"/>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Find two short academic texts (articles, abstracts, or reports in translation/linguistics). Write a 200-word synthesis that combines their main points on one theme.</w:t>
            </w:r>
          </w:p>
          <w:p w:rsidR="00000000" w:rsidDel="00000000" w:rsidP="00000000" w:rsidRDefault="00000000" w:rsidRPr="00000000" w14:paraId="000001E0">
            <w:pPr>
              <w:widowControl w:val="0"/>
              <w:numPr>
                <w:ilvl w:val="0"/>
                <w:numId w:val="5"/>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practice integrating multiple sources into one coherent argument.</w:t>
            </w:r>
            <w:r w:rsidDel="00000000" w:rsidR="00000000" w:rsidRPr="00000000">
              <w:rPr>
                <w:rtl w:val="0"/>
              </w:rPr>
            </w:r>
          </w:p>
        </w:tc>
        <w:tc>
          <w:tcPr>
            <w:shd w:fill="auto" w:val="clear"/>
          </w:tcPr>
          <w:p w:rsidR="00000000" w:rsidDel="00000000" w:rsidP="00000000" w:rsidRDefault="00000000" w:rsidRPr="00000000" w14:paraId="000001E1">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E2">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E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1E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7</w:t>
            </w:r>
          </w:p>
        </w:tc>
        <w:tc>
          <w:tcPr>
            <w:shd w:fill="auto" w:val="clear"/>
          </w:tcPr>
          <w:p w:rsidR="00000000" w:rsidDel="00000000" w:rsidP="00000000" w:rsidRDefault="00000000" w:rsidRPr="00000000" w14:paraId="000001E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7. Writing about Data (Tables, Charts, and Graphs)</w:t>
            </w:r>
          </w:p>
          <w:p w:rsidR="00000000" w:rsidDel="00000000" w:rsidP="00000000" w:rsidRDefault="00000000" w:rsidRPr="00000000" w14:paraId="000001E6">
            <w:pPr>
              <w:widowControl w:val="0"/>
              <w:tabs>
                <w:tab w:val="left" w:leader="none" w:pos="1276"/>
              </w:tabs>
              <w:spacing w:after="240" w:before="240" w:lineRule="auto"/>
              <w:rPr>
                <w:sz w:val="18"/>
                <w:szCs w:val="18"/>
              </w:rPr>
            </w:pPr>
            <w:r w:rsidDel="00000000" w:rsidR="00000000" w:rsidRPr="00000000">
              <w:rPr>
                <w:sz w:val="18"/>
                <w:szCs w:val="18"/>
                <w:rtl w:val="0"/>
              </w:rPr>
              <w:t xml:space="preserve">Description: Describing visuals (line graphs, bar charts, tables) in academic writing. Useful phrases for describing trends.</w:t>
            </w:r>
          </w:p>
          <w:p w:rsidR="00000000" w:rsidDel="00000000" w:rsidP="00000000" w:rsidRDefault="00000000" w:rsidRPr="00000000" w14:paraId="000001E7">
            <w:pPr>
              <w:widowControl w:val="0"/>
              <w:numPr>
                <w:ilvl w:val="0"/>
                <w:numId w:val="12"/>
              </w:numPr>
              <w:tabs>
                <w:tab w:val="left" w:leader="none" w:pos="1276"/>
              </w:tabs>
              <w:spacing w:after="240" w:before="240" w:lineRule="auto"/>
              <w:ind w:left="720" w:hanging="360"/>
              <w:rPr>
                <w:sz w:val="18"/>
                <w:szCs w:val="18"/>
              </w:rPr>
            </w:pPr>
            <w:r w:rsidDel="00000000" w:rsidR="00000000" w:rsidRPr="00000000">
              <w:rPr>
                <w:sz w:val="18"/>
                <w:szCs w:val="18"/>
                <w:rtl w:val="0"/>
              </w:rPr>
              <w:t xml:space="preserve">Tasks: Write a 150-word data commentary from a given chart. Translate statistical data into an academic paragraph.</w:t>
            </w:r>
            <w:r w:rsidDel="00000000" w:rsidR="00000000" w:rsidRPr="00000000">
              <w:rPr>
                <w:rtl w:val="0"/>
              </w:rPr>
            </w:r>
          </w:p>
        </w:tc>
        <w:tc>
          <w:tcPr>
            <w:shd w:fill="auto" w:val="clear"/>
          </w:tcPr>
          <w:p w:rsidR="00000000" w:rsidDel="00000000" w:rsidP="00000000" w:rsidRDefault="00000000" w:rsidRPr="00000000" w14:paraId="000001E8">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E9">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E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998" w:hRule="atLeast"/>
          <w:tblHeader w:val="0"/>
        </w:trPr>
        <w:tc>
          <w:tcPr>
            <w:shd w:fill="auto" w:val="clear"/>
          </w:tcPr>
          <w:p w:rsidR="00000000" w:rsidDel="00000000" w:rsidP="00000000" w:rsidRDefault="00000000" w:rsidRPr="00000000" w14:paraId="000001EB">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8</w:t>
            </w:r>
          </w:p>
        </w:tc>
        <w:tc>
          <w:tcPr>
            <w:shd w:fill="auto" w:val="clear"/>
          </w:tcPr>
          <w:p w:rsidR="00000000" w:rsidDel="00000000" w:rsidP="00000000" w:rsidRDefault="00000000" w:rsidRPr="00000000" w14:paraId="000001EC">
            <w:pPr>
              <w:widowControl w:val="0"/>
              <w:tabs>
                <w:tab w:val="left" w:leader="none" w:pos="1276"/>
              </w:tabs>
              <w:spacing w:after="240" w:before="240" w:line="240" w:lineRule="auto"/>
              <w:rPr>
                <w:sz w:val="18"/>
                <w:szCs w:val="18"/>
              </w:rPr>
            </w:pPr>
            <w:r w:rsidDel="00000000" w:rsidR="00000000" w:rsidRPr="00000000">
              <w:rPr>
                <w:b w:val="1"/>
                <w:bCs w:val="1"/>
                <w:sz w:val="18"/>
                <w:szCs w:val="18"/>
                <w:rtl w:val="0"/>
              </w:rPr>
              <w:t xml:space="preserve">Week 8. Midterm 1 (In-Class Exam)</w:t>
            </w:r>
            <w:r w:rsidDel="00000000" w:rsidR="00000000" w:rsidRPr="00000000">
              <w:rPr>
                <w:rtl w:val="0"/>
              </w:rPr>
            </w:r>
          </w:p>
          <w:p w:rsidR="00000000" w:rsidDel="00000000" w:rsidP="00000000" w:rsidRDefault="00000000" w:rsidRPr="00000000" w14:paraId="000001ED">
            <w:pPr>
              <w:widowControl w:val="0"/>
              <w:numPr>
                <w:ilvl w:val="0"/>
                <w:numId w:val="12"/>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Tasks:</w:t>
            </w:r>
          </w:p>
          <w:p w:rsidR="00000000" w:rsidDel="00000000" w:rsidP="00000000" w:rsidRDefault="00000000" w:rsidRPr="00000000" w14:paraId="000001EE">
            <w:pPr>
              <w:widowControl w:val="0"/>
              <w:numPr>
                <w:ilvl w:val="1"/>
                <w:numId w:val="12"/>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Write a short academic essay (250–300 words) on a given translation-related topic, using at least two references with correct citations.</w:t>
            </w:r>
          </w:p>
          <w:p w:rsidR="00000000" w:rsidDel="00000000" w:rsidP="00000000" w:rsidRDefault="00000000" w:rsidRPr="00000000" w14:paraId="000001EF">
            <w:pPr>
              <w:widowControl w:val="0"/>
              <w:numPr>
                <w:ilvl w:val="1"/>
                <w:numId w:val="12"/>
              </w:numPr>
              <w:tabs>
                <w:tab w:val="left" w:leader="none" w:pos="1276"/>
              </w:tabs>
              <w:spacing w:after="240" w:before="0" w:beforeAutospacing="0" w:lineRule="auto"/>
              <w:ind w:left="1440" w:hanging="360"/>
              <w:rPr>
                <w:sz w:val="18"/>
                <w:szCs w:val="18"/>
              </w:rPr>
            </w:pPr>
            <w:r w:rsidDel="00000000" w:rsidR="00000000" w:rsidRPr="00000000">
              <w:rPr>
                <w:sz w:val="18"/>
                <w:szCs w:val="18"/>
                <w:rtl w:val="0"/>
              </w:rPr>
              <w:t xml:space="preserve">Take structured notes from a 5-minute lecture clip and reconstruct the main points in writing.</w:t>
            </w:r>
          </w:p>
        </w:tc>
        <w:tc>
          <w:tcPr>
            <w:shd w:fill="auto" w:val="clear"/>
          </w:tcPr>
          <w:p w:rsidR="00000000" w:rsidDel="00000000" w:rsidP="00000000" w:rsidRDefault="00000000" w:rsidRPr="00000000" w14:paraId="000001F0">
            <w:pPr>
              <w:widowControl w:val="0"/>
              <w:tabs>
                <w:tab w:val="left" w:leader="none" w:pos="1276"/>
              </w:tabs>
              <w:spacing w:line="24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F1">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1F2">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998" w:hRule="atLeast"/>
          <w:tblHeader w:val="0"/>
        </w:trPr>
        <w:tc>
          <w:tcPr>
            <w:shd w:fill="auto" w:val="clear"/>
          </w:tcPr>
          <w:p w:rsidR="00000000" w:rsidDel="00000000" w:rsidP="00000000" w:rsidRDefault="00000000" w:rsidRPr="00000000" w14:paraId="000001F3">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F4">
            <w:pPr>
              <w:widowControl w:val="0"/>
              <w:numPr>
                <w:ilvl w:val="0"/>
                <w:numId w:val="13"/>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4</w:t>
            </w:r>
            <w:r w:rsidDel="00000000" w:rsidR="00000000" w:rsidRPr="00000000">
              <w:rPr>
                <w:sz w:val="18"/>
                <w:szCs w:val="18"/>
                <w:rtl w:val="0"/>
              </w:rPr>
              <w:t xml:space="preserve">:</w:t>
            </w:r>
          </w:p>
          <w:p w:rsidR="00000000" w:rsidDel="00000000" w:rsidP="00000000" w:rsidRDefault="00000000" w:rsidRPr="00000000" w14:paraId="000001F5">
            <w:pPr>
              <w:widowControl w:val="0"/>
              <w:numPr>
                <w:ilvl w:val="0"/>
                <w:numId w:val="28"/>
              </w:numPr>
              <w:tabs>
                <w:tab w:val="left" w:leader="none" w:pos="1276"/>
              </w:tabs>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Choose a chart, table, or graph from a newspaper, journal, or statistical source. Write a 120–150 word commentary describing the trends and significance.</w:t>
            </w:r>
          </w:p>
          <w:p w:rsidR="00000000" w:rsidDel="00000000" w:rsidP="00000000" w:rsidRDefault="00000000" w:rsidRPr="00000000" w14:paraId="000001F6">
            <w:pPr>
              <w:widowControl w:val="0"/>
              <w:numPr>
                <w:ilvl w:val="0"/>
                <w:numId w:val="28"/>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strengthen skills in writing about visuals and quantitative data.</w:t>
            </w:r>
          </w:p>
        </w:tc>
        <w:tc>
          <w:tcPr>
            <w:shd w:fill="auto" w:val="clear"/>
          </w:tcPr>
          <w:p w:rsidR="00000000" w:rsidDel="00000000" w:rsidP="00000000" w:rsidRDefault="00000000" w:rsidRPr="00000000" w14:paraId="000001F7">
            <w:pPr>
              <w:widowControl w:val="0"/>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F8">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F9">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375" w:hRule="atLeast"/>
          <w:tblHeader w:val="0"/>
        </w:trPr>
        <w:tc>
          <w:tcPr>
            <w:shd w:fill="auto" w:val="clear"/>
          </w:tcPr>
          <w:p w:rsidR="00000000" w:rsidDel="00000000" w:rsidP="00000000" w:rsidRDefault="00000000" w:rsidRPr="00000000" w14:paraId="000001FA">
            <w:pPr>
              <w:widowControl w:val="0"/>
              <w:tabs>
                <w:tab w:val="left" w:leader="none" w:pos="1276"/>
              </w:tabs>
              <w:spacing w:line="240" w:lineRule="auto"/>
              <w:jc w:val="center"/>
              <w:rPr>
                <w:b w:val="1"/>
                <w:bCs w:val="1"/>
                <w:sz w:val="18"/>
                <w:szCs w:val="18"/>
              </w:rPr>
            </w:pPr>
            <w:r w:rsidDel="00000000" w:rsidR="00000000" w:rsidRPr="00000000">
              <w:rPr>
                <w:rtl w:val="0"/>
              </w:rPr>
            </w:r>
          </w:p>
        </w:tc>
        <w:tc>
          <w:tcPr>
            <w:gridSpan w:val="3"/>
            <w:shd w:fill="auto" w:val="clear"/>
          </w:tcPr>
          <w:p w:rsidR="00000000" w:rsidDel="00000000" w:rsidP="00000000" w:rsidRDefault="00000000" w:rsidRPr="00000000" w14:paraId="000001FB">
            <w:pPr>
              <w:widowControl w:val="0"/>
              <w:tabs>
                <w:tab w:val="left" w:leader="none" w:pos="1276"/>
              </w:tabs>
              <w:rPr>
                <w:b w:val="1"/>
                <w:bCs w:val="1"/>
                <w:sz w:val="18"/>
                <w:szCs w:val="18"/>
              </w:rPr>
            </w:pPr>
            <w:r w:rsidDel="00000000" w:rsidR="00000000" w:rsidRPr="00000000">
              <w:rPr>
                <w:b w:val="1"/>
                <w:bCs w:val="1"/>
                <w:sz w:val="18"/>
                <w:szCs w:val="18"/>
                <w:rtl w:val="0"/>
              </w:rPr>
              <w:t xml:space="preserve">Midterm control 1</w:t>
            </w:r>
          </w:p>
        </w:tc>
        <w:tc>
          <w:tcPr>
            <w:shd w:fill="auto" w:val="clear"/>
          </w:tcPr>
          <w:p w:rsidR="00000000" w:rsidDel="00000000" w:rsidP="00000000" w:rsidRDefault="00000000" w:rsidRPr="00000000" w14:paraId="000001FE">
            <w:pPr>
              <w:widowControl w:val="0"/>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rHeight w:val="206.982421875" w:hRule="atLeast"/>
          <w:tblHeader w:val="0"/>
        </w:trPr>
        <w:tc>
          <w:tcPr>
            <w:shd w:fill="auto" w:val="clear"/>
          </w:tcPr>
          <w:p w:rsidR="00000000" w:rsidDel="00000000" w:rsidP="00000000" w:rsidRDefault="00000000" w:rsidRPr="00000000" w14:paraId="000001FF">
            <w:pPr>
              <w:widowControl w:val="0"/>
              <w:tabs>
                <w:tab w:val="left" w:leader="none" w:pos="1276"/>
              </w:tabs>
              <w:spacing w:line="240" w:lineRule="auto"/>
              <w:jc w:val="center"/>
              <w:rPr>
                <w:b w:val="1"/>
                <w:b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200">
            <w:pPr>
              <w:widowControl w:val="0"/>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9. Structuring Extended Writing (Essays and Reports)</w:t>
            </w:r>
          </w:p>
          <w:p w:rsidR="00000000" w:rsidDel="00000000" w:rsidP="00000000" w:rsidRDefault="00000000" w:rsidRPr="00000000" w14:paraId="00000201">
            <w:pPr>
              <w:widowControl w:val="0"/>
              <w:numPr>
                <w:ilvl w:val="0"/>
                <w:numId w:val="15"/>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Description: Outlining and drafting long essays/reports. Logical flow and transitions.</w:t>
            </w:r>
          </w:p>
          <w:p w:rsidR="00000000" w:rsidDel="00000000" w:rsidP="00000000" w:rsidRDefault="00000000" w:rsidRPr="00000000" w14:paraId="00000202">
            <w:pPr>
              <w:widowControl w:val="0"/>
              <w:numPr>
                <w:ilvl w:val="0"/>
                <w:numId w:val="15"/>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Tasks: Prepare a detailed outline for an academic essay. Write an introduction + thesis statement.</w:t>
            </w:r>
          </w:p>
        </w:tc>
        <w:tc>
          <w:tcPr>
            <w:vMerge w:val="restart"/>
            <w:shd w:fill="auto" w:val="clear"/>
          </w:tcPr>
          <w:p w:rsidR="00000000" w:rsidDel="00000000" w:rsidP="00000000" w:rsidRDefault="00000000" w:rsidRPr="00000000" w14:paraId="00000203">
            <w:pPr>
              <w:widowControl w:val="0"/>
              <w:tabs>
                <w:tab w:val="left" w:leader="none" w:pos="1276"/>
              </w:tabs>
              <w:jc w:val="center"/>
              <w:rPr>
                <w:sz w:val="18"/>
                <w:szCs w:val="18"/>
              </w:rPr>
            </w:pPr>
            <w:r w:rsidDel="00000000" w:rsidR="00000000" w:rsidRPr="00000000">
              <w:rPr>
                <w:sz w:val="18"/>
                <w:szCs w:val="18"/>
                <w:rtl w:val="0"/>
              </w:rPr>
              <w:t xml:space="preserve">3</w:t>
            </w:r>
            <w:r w:rsidDel="00000000" w:rsidR="00000000" w:rsidRPr="00000000">
              <w:rPr>
                <w:rtl w:val="0"/>
              </w:rPr>
            </w:r>
          </w:p>
        </w:tc>
        <w:tc>
          <w:tcPr>
            <w:vMerge w:val="restart"/>
            <w:shd w:fill="auto" w:val="clear"/>
          </w:tcPr>
          <w:p w:rsidR="00000000" w:rsidDel="00000000" w:rsidP="00000000" w:rsidRDefault="00000000" w:rsidRPr="00000000" w14:paraId="00000204">
            <w:pPr>
              <w:widowControl w:val="0"/>
              <w:tabs>
                <w:tab w:val="left" w:leader="none" w:pos="1276"/>
              </w:tabs>
              <w:jc w:val="center"/>
              <w:rPr>
                <w:sz w:val="18"/>
                <w:szCs w:val="18"/>
              </w:rPr>
            </w:pPr>
            <w:r w:rsidDel="00000000" w:rsidR="00000000" w:rsidRPr="00000000">
              <w:rPr>
                <w:sz w:val="18"/>
                <w:szCs w:val="18"/>
                <w:rtl w:val="0"/>
              </w:rPr>
              <w:t xml:space="preserve">20</w:t>
            </w:r>
          </w:p>
        </w:tc>
        <w:tc>
          <w:tcPr>
            <w:vMerge w:val="restart"/>
            <w:shd w:fill="auto" w:val="clear"/>
          </w:tcPr>
          <w:p w:rsidR="00000000" w:rsidDel="00000000" w:rsidP="00000000" w:rsidRDefault="00000000" w:rsidRPr="00000000" w14:paraId="00000205">
            <w:pPr>
              <w:widowControl w:val="0"/>
              <w:tabs>
                <w:tab w:val="left" w:leader="none" w:pos="1276"/>
              </w:tabs>
              <w:spacing w:line="240" w:lineRule="auto"/>
              <w:jc w:val="left"/>
              <w:rPr>
                <w:sz w:val="18"/>
                <w:szCs w:val="18"/>
              </w:rPr>
            </w:pPr>
            <w:r w:rsidDel="00000000" w:rsidR="00000000" w:rsidRPr="00000000">
              <w:rPr>
                <w:rtl w:val="0"/>
              </w:rPr>
            </w:r>
          </w:p>
        </w:tc>
      </w:tr>
      <w:tr>
        <w:trPr>
          <w:cantSplit w:val="0"/>
          <w:trHeight w:val="1340" w:hRule="atLeast"/>
          <w:tblHeader w:val="0"/>
        </w:trPr>
        <w:tc>
          <w:tcPr>
            <w:tcBorders>
              <w:top w:color="000000" w:space="0" w:sz="0" w:val="nil"/>
            </w:tcBorders>
            <w:shd w:fill="auto" w:val="clear"/>
          </w:tcPr>
          <w:p w:rsidR="00000000" w:rsidDel="00000000" w:rsidP="00000000" w:rsidRDefault="00000000" w:rsidRPr="00000000" w14:paraId="00000206">
            <w:pPr>
              <w:widowControl w:val="0"/>
              <w:tabs>
                <w:tab w:val="left" w:leader="none" w:pos="1276"/>
              </w:tabs>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207">
            <w:pPr>
              <w:widowControl w:val="0"/>
              <w:tabs>
                <w:tab w:val="left" w:leader="none" w:pos="1276"/>
              </w:tabs>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208">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9</w:t>
            </w:r>
          </w:p>
        </w:tc>
        <w:tc>
          <w:tcPr>
            <w:vMerge w:val="continue"/>
            <w:shd w:fill="auto" w:val="clear"/>
          </w:tcPr>
          <w:p w:rsidR="00000000" w:rsidDel="00000000" w:rsidP="00000000" w:rsidRDefault="00000000" w:rsidRPr="00000000" w14:paraId="00000209">
            <w:pPr>
              <w:tabs>
                <w:tab w:val="left" w:leader="none" w:pos="1276"/>
              </w:tabs>
              <w:spacing w:after="0" w:before="0" w:line="240" w:lineRule="auto"/>
              <w:ind w:left="0" w:firstLine="0"/>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A">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B">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C">
            <w:pPr>
              <w:tabs>
                <w:tab w:val="left" w:leader="none" w:pos="1276"/>
              </w:tabs>
              <w:spacing w:after="0" w:before="0" w:line="240" w:lineRule="auto"/>
              <w:ind w:left="0" w:firstLine="0"/>
              <w:jc w:val="center"/>
              <w:rPr>
                <w:sz w:val="18"/>
                <w:szCs w:val="18"/>
              </w:rPr>
            </w:pPr>
            <w:r w:rsidDel="00000000" w:rsidR="00000000" w:rsidRPr="00000000">
              <w:rPr>
                <w:rtl w:val="0"/>
              </w:rPr>
            </w:r>
          </w:p>
        </w:tc>
      </w:tr>
      <w:tr>
        <w:trPr>
          <w:cantSplit w:val="0"/>
          <w:trHeight w:val="2602.587890625" w:hRule="atLeast"/>
          <w:tblHeader w:val="0"/>
        </w:trPr>
        <w:tc>
          <w:tcPr>
            <w:tcBorders>
              <w:top w:color="000000" w:space="0" w:sz="0" w:val="nil"/>
            </w:tcBorders>
            <w:shd w:fill="auto" w:val="clear"/>
          </w:tcPr>
          <w:p w:rsidR="00000000" w:rsidDel="00000000" w:rsidP="00000000" w:rsidRDefault="00000000" w:rsidRPr="00000000" w14:paraId="0000020D">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0E">
            <w:pPr>
              <w:widowControl w:val="0"/>
              <w:tabs>
                <w:tab w:val="left" w:leader="none" w:pos="1276"/>
              </w:tabs>
              <w:spacing w:line="240" w:lineRule="auto"/>
              <w:jc w:val="both"/>
              <w:rPr>
                <w:b w:val="1"/>
                <w:bCs w:val="1"/>
                <w:sz w:val="18"/>
                <w:szCs w:val="18"/>
              </w:rPr>
            </w:pPr>
            <w:r w:rsidDel="00000000" w:rsidR="00000000" w:rsidRPr="00000000">
              <w:rPr>
                <w:b w:val="1"/>
                <w:bCs w:val="1"/>
                <w:sz w:val="18"/>
                <w:szCs w:val="18"/>
                <w:rtl w:val="0"/>
              </w:rPr>
              <w:t xml:space="preserve">IWS 3</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0F">
            <w:pPr>
              <w:widowControl w:val="0"/>
              <w:numPr>
                <w:ilvl w:val="0"/>
                <w:numId w:val="3"/>
              </w:numPr>
              <w:tabs>
                <w:tab w:val="left" w:leader="none" w:pos="1276"/>
              </w:tabs>
              <w:spacing w:after="0" w:afterAutospacing="0" w:before="24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Prepare a detailed outline (introduction, 3 body points, conclusion) and write the introduction (150–200 words) for an essay on </w:t>
            </w:r>
            <w:r w:rsidDel="00000000" w:rsidR="00000000" w:rsidRPr="00000000">
              <w:rPr>
                <w:i w:val="1"/>
                <w:iCs w:val="1"/>
                <w:sz w:val="18"/>
                <w:szCs w:val="18"/>
                <w:rtl w:val="0"/>
              </w:rPr>
              <w:t xml:space="preserve">“The role of academic writing in the development of translation studies.”</w:t>
            </w:r>
          </w:p>
          <w:p w:rsidR="00000000" w:rsidDel="00000000" w:rsidP="00000000" w:rsidRDefault="00000000" w:rsidRPr="00000000" w14:paraId="00000210">
            <w:pPr>
              <w:widowControl w:val="0"/>
              <w:numPr>
                <w:ilvl w:val="0"/>
                <w:numId w:val="3"/>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Requirements:</w:t>
            </w:r>
          </w:p>
          <w:p w:rsidR="00000000" w:rsidDel="00000000" w:rsidP="00000000" w:rsidRDefault="00000000" w:rsidRPr="00000000" w14:paraId="00000211">
            <w:pPr>
              <w:widowControl w:val="0"/>
              <w:numPr>
                <w:ilvl w:val="1"/>
                <w:numId w:val="3"/>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Clear thesis statement</w:t>
            </w:r>
          </w:p>
          <w:p w:rsidR="00000000" w:rsidDel="00000000" w:rsidP="00000000" w:rsidRDefault="00000000" w:rsidRPr="00000000" w14:paraId="00000212">
            <w:pPr>
              <w:widowControl w:val="0"/>
              <w:numPr>
                <w:ilvl w:val="1"/>
                <w:numId w:val="3"/>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Logical outline of body paragraphs</w:t>
            </w:r>
          </w:p>
          <w:p w:rsidR="00000000" w:rsidDel="00000000" w:rsidP="00000000" w:rsidRDefault="00000000" w:rsidRPr="00000000" w14:paraId="00000213">
            <w:pPr>
              <w:widowControl w:val="0"/>
              <w:numPr>
                <w:ilvl w:val="1"/>
                <w:numId w:val="3"/>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Academic style in the introduction</w:t>
            </w:r>
          </w:p>
          <w:p w:rsidR="00000000" w:rsidDel="00000000" w:rsidP="00000000" w:rsidRDefault="00000000" w:rsidRPr="00000000" w14:paraId="00000214">
            <w:pPr>
              <w:widowControl w:val="0"/>
              <w:numPr>
                <w:ilvl w:val="0"/>
                <w:numId w:val="3"/>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Clarity of thesis, logical structure, academic style.</w:t>
            </w:r>
            <w:r w:rsidDel="00000000" w:rsidR="00000000" w:rsidRPr="00000000">
              <w:rPr>
                <w:rtl w:val="0"/>
              </w:rPr>
            </w:r>
          </w:p>
        </w:tc>
        <w:tc>
          <w:tcPr>
            <w:shd w:fill="auto" w:val="clear"/>
          </w:tcPr>
          <w:p w:rsidR="00000000" w:rsidDel="00000000" w:rsidP="00000000" w:rsidRDefault="00000000" w:rsidRPr="00000000" w14:paraId="00000215">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16">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17">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386.494140625" w:hRule="atLeast"/>
          <w:tblHeader w:val="0"/>
        </w:trPr>
        <w:tc>
          <w:tcPr>
            <w:shd w:fill="auto" w:val="clear"/>
          </w:tcPr>
          <w:p w:rsidR="00000000" w:rsidDel="00000000" w:rsidP="00000000" w:rsidRDefault="00000000" w:rsidRPr="00000000" w14:paraId="00000218">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w:t>
            </w:r>
          </w:p>
        </w:tc>
        <w:tc>
          <w:tcPr>
            <w:shd w:fill="auto" w:val="clear"/>
          </w:tcPr>
          <w:p w:rsidR="00000000" w:rsidDel="00000000" w:rsidP="00000000" w:rsidRDefault="00000000" w:rsidRPr="00000000" w14:paraId="00000219">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10. Advanced Note-taking for Consecutive Interpreting</w:t>
            </w:r>
          </w:p>
          <w:p w:rsidR="00000000" w:rsidDel="00000000" w:rsidP="00000000" w:rsidRDefault="00000000" w:rsidRPr="00000000" w14:paraId="0000021A">
            <w:pPr>
              <w:widowControl w:val="0"/>
              <w:numPr>
                <w:ilvl w:val="0"/>
                <w:numId w:val="11"/>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Practicing structured notes for long passages (2–3 minutes). Linking note-taking to memory and delivery.</w:t>
            </w:r>
          </w:p>
          <w:p w:rsidR="00000000" w:rsidDel="00000000" w:rsidP="00000000" w:rsidRDefault="00000000" w:rsidRPr="00000000" w14:paraId="0000021B">
            <w:pPr>
              <w:widowControl w:val="0"/>
              <w:numPr>
                <w:ilvl w:val="0"/>
                <w:numId w:val="11"/>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Listen to a speech extract, take notes, and deliver a short oral summary. Peer feedback on accuracy and structure.</w:t>
            </w:r>
          </w:p>
        </w:tc>
        <w:tc>
          <w:tcPr>
            <w:shd w:fill="auto" w:val="clear"/>
          </w:tcPr>
          <w:p w:rsidR="00000000" w:rsidDel="00000000" w:rsidP="00000000" w:rsidRDefault="00000000" w:rsidRPr="00000000" w14:paraId="0000021C">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1D">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1E">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21F">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11</w:t>
            </w:r>
          </w:p>
        </w:tc>
        <w:tc>
          <w:tcPr>
            <w:shd w:fill="auto" w:val="clear"/>
          </w:tcPr>
          <w:p w:rsidR="00000000" w:rsidDel="00000000" w:rsidP="00000000" w:rsidRDefault="00000000" w:rsidRPr="00000000" w14:paraId="00000220">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11. Writing Literature Reviews in Translation Studies</w:t>
            </w:r>
          </w:p>
          <w:p w:rsidR="00000000" w:rsidDel="00000000" w:rsidP="00000000" w:rsidRDefault="00000000" w:rsidRPr="00000000" w14:paraId="00000221">
            <w:pPr>
              <w:widowControl w:val="0"/>
              <w:numPr>
                <w:ilvl w:val="0"/>
                <w:numId w:val="2"/>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Purpose and structure of literature reviews. How to group studies by theme, not chronology.</w:t>
            </w:r>
          </w:p>
          <w:p w:rsidR="00000000" w:rsidDel="00000000" w:rsidP="00000000" w:rsidRDefault="00000000" w:rsidRPr="00000000" w14:paraId="00000222">
            <w:pPr>
              <w:widowControl w:val="0"/>
              <w:numPr>
                <w:ilvl w:val="0"/>
                <w:numId w:val="2"/>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Review 3 short abstracts, group them thematically, and write a 200-word mini-review.</w:t>
            </w:r>
          </w:p>
        </w:tc>
        <w:tc>
          <w:tcPr>
            <w:shd w:fill="auto" w:val="clear"/>
          </w:tcPr>
          <w:p w:rsidR="00000000" w:rsidDel="00000000" w:rsidP="00000000" w:rsidRDefault="00000000" w:rsidRPr="00000000" w14:paraId="00000223">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4">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25">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555" w:hRule="atLeast"/>
          <w:tblHeader w:val="0"/>
        </w:trPr>
        <w:tc>
          <w:tcPr>
            <w:shd w:fill="auto" w:val="clear"/>
          </w:tcPr>
          <w:p w:rsidR="00000000" w:rsidDel="00000000" w:rsidP="00000000" w:rsidRDefault="00000000" w:rsidRPr="00000000" w14:paraId="00000226">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27">
            <w:pPr>
              <w:widowControl w:val="0"/>
              <w:numPr>
                <w:ilvl w:val="0"/>
                <w:numId w:val="10"/>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5</w:t>
            </w:r>
            <w:r w:rsidDel="00000000" w:rsidR="00000000" w:rsidRPr="00000000">
              <w:rPr>
                <w:sz w:val="18"/>
                <w:szCs w:val="18"/>
                <w:rtl w:val="0"/>
              </w:rPr>
              <w:t xml:space="preserve">:</w:t>
            </w:r>
          </w:p>
          <w:p w:rsidR="00000000" w:rsidDel="00000000" w:rsidP="00000000" w:rsidRDefault="00000000" w:rsidRPr="00000000" w14:paraId="00000228">
            <w:pPr>
              <w:widowControl w:val="0"/>
              <w:numPr>
                <w:ilvl w:val="0"/>
                <w:numId w:val="21"/>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Select 3 abstracts from translation or linguistics journals. Write a 250-word mini-review grouping them by theme, not chronology.</w:t>
            </w:r>
          </w:p>
          <w:p w:rsidR="00000000" w:rsidDel="00000000" w:rsidP="00000000" w:rsidRDefault="00000000" w:rsidRPr="00000000" w14:paraId="00000229">
            <w:pPr>
              <w:widowControl w:val="0"/>
              <w:numPr>
                <w:ilvl w:val="0"/>
                <w:numId w:val="21"/>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train students to analyze research thematically and prepare for literature review writing.</w:t>
            </w:r>
            <w:r w:rsidDel="00000000" w:rsidR="00000000" w:rsidRPr="00000000">
              <w:rPr>
                <w:rtl w:val="0"/>
              </w:rPr>
            </w:r>
          </w:p>
        </w:tc>
        <w:tc>
          <w:tcPr>
            <w:shd w:fill="auto" w:val="clear"/>
          </w:tcPr>
          <w:p w:rsidR="00000000" w:rsidDel="00000000" w:rsidP="00000000" w:rsidRDefault="00000000" w:rsidRPr="00000000" w14:paraId="0000022A">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2B">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2C">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980" w:hRule="atLeast"/>
          <w:tblHeader w:val="0"/>
        </w:trPr>
        <w:tc>
          <w:tcPr>
            <w:shd w:fill="auto" w:val="clear"/>
          </w:tcPr>
          <w:p w:rsidR="00000000" w:rsidDel="00000000" w:rsidP="00000000" w:rsidRDefault="00000000" w:rsidRPr="00000000" w14:paraId="0000022D">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12</w:t>
            </w:r>
          </w:p>
        </w:tc>
        <w:tc>
          <w:tcPr>
            <w:shd w:fill="auto" w:val="clear"/>
          </w:tcPr>
          <w:p w:rsidR="00000000" w:rsidDel="00000000" w:rsidP="00000000" w:rsidRDefault="00000000" w:rsidRPr="00000000" w14:paraId="0000022E">
            <w:pPr>
              <w:widowControl w:val="0"/>
              <w:tabs>
                <w:tab w:val="left" w:leader="none" w:pos="1276"/>
              </w:tabs>
              <w:spacing w:after="240" w:before="240" w:line="240" w:lineRule="auto"/>
              <w:jc w:val="both"/>
              <w:rPr>
                <w:b w:val="1"/>
                <w:bCs w:val="1"/>
                <w:sz w:val="18"/>
                <w:szCs w:val="18"/>
              </w:rPr>
            </w:pPr>
            <w:r w:rsidDel="00000000" w:rsidR="00000000" w:rsidRPr="00000000">
              <w:rPr>
                <w:b w:val="1"/>
                <w:bCs w:val="1"/>
                <w:sz w:val="18"/>
                <w:szCs w:val="18"/>
                <w:rtl w:val="0"/>
              </w:rPr>
              <w:t xml:space="preserve">Week 12. Writing Research Projects and Academic Reports</w:t>
            </w:r>
          </w:p>
          <w:p w:rsidR="00000000" w:rsidDel="00000000" w:rsidP="00000000" w:rsidRDefault="00000000" w:rsidRPr="00000000" w14:paraId="0000022F">
            <w:pPr>
              <w:widowControl w:val="0"/>
              <w:numPr>
                <w:ilvl w:val="0"/>
                <w:numId w:val="29"/>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Sections of academic projects: introduction, methodology, findings, discussion, conclusion.</w:t>
            </w:r>
          </w:p>
          <w:p w:rsidR="00000000" w:rsidDel="00000000" w:rsidP="00000000" w:rsidRDefault="00000000" w:rsidRPr="00000000" w14:paraId="00000230">
            <w:pPr>
              <w:widowControl w:val="0"/>
              <w:numPr>
                <w:ilvl w:val="0"/>
                <w:numId w:val="29"/>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Draft a methodology section for a mini-project. Peer evaluation checklist.</w:t>
            </w:r>
          </w:p>
        </w:tc>
        <w:tc>
          <w:tcPr>
            <w:shd w:fill="auto" w:val="clear"/>
          </w:tcPr>
          <w:p w:rsidR="00000000" w:rsidDel="00000000" w:rsidP="00000000" w:rsidRDefault="00000000" w:rsidRPr="00000000" w14:paraId="00000231">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2">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3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356.494140625" w:hRule="atLeast"/>
          <w:tblHeader w:val="0"/>
        </w:trPr>
        <w:tc>
          <w:tcPr>
            <w:shd w:fill="auto" w:val="clear"/>
          </w:tcPr>
          <w:p w:rsidR="00000000" w:rsidDel="00000000" w:rsidP="00000000" w:rsidRDefault="00000000" w:rsidRPr="00000000" w14:paraId="0000023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13</w:t>
            </w:r>
          </w:p>
        </w:tc>
        <w:tc>
          <w:tcPr>
            <w:shd w:fill="auto" w:val="clear"/>
          </w:tcPr>
          <w:p w:rsidR="00000000" w:rsidDel="00000000" w:rsidP="00000000" w:rsidRDefault="00000000" w:rsidRPr="00000000" w14:paraId="0000023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13. Presenting Research Projects Orally</w:t>
            </w:r>
          </w:p>
          <w:p w:rsidR="00000000" w:rsidDel="00000000" w:rsidP="00000000" w:rsidRDefault="00000000" w:rsidRPr="00000000" w14:paraId="00000236">
            <w:pPr>
              <w:widowControl w:val="0"/>
              <w:numPr>
                <w:ilvl w:val="0"/>
                <w:numId w:val="7"/>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Academic presentation skills. Using visuals (PowerPoint, charts, tables). Formal register and timing.</w:t>
            </w:r>
          </w:p>
          <w:p w:rsidR="00000000" w:rsidDel="00000000" w:rsidP="00000000" w:rsidRDefault="00000000" w:rsidRPr="00000000" w14:paraId="00000237">
            <w:pPr>
              <w:widowControl w:val="0"/>
              <w:numPr>
                <w:ilvl w:val="0"/>
                <w:numId w:val="7"/>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Prepare a 5-minute mini-presentation of a research idea using slides. Feedback on clarity and structure.</w:t>
            </w:r>
          </w:p>
        </w:tc>
        <w:tc>
          <w:tcPr>
            <w:shd w:fill="auto" w:val="clear"/>
          </w:tcPr>
          <w:p w:rsidR="00000000" w:rsidDel="00000000" w:rsidP="00000000" w:rsidRDefault="00000000" w:rsidRPr="00000000" w14:paraId="00000238">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9">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3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503" w:hRule="atLeast"/>
          <w:tblHeader w:val="0"/>
        </w:trPr>
        <w:tc>
          <w:tcPr>
            <w:shd w:fill="auto" w:val="clear"/>
          </w:tcPr>
          <w:p w:rsidR="00000000" w:rsidDel="00000000" w:rsidP="00000000" w:rsidRDefault="00000000" w:rsidRPr="00000000" w14:paraId="0000023B">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3C">
            <w:pPr>
              <w:widowControl w:val="0"/>
              <w:tabs>
                <w:tab w:val="left" w:leader="none" w:pos="1276"/>
              </w:tabs>
              <w:spacing w:line="240" w:lineRule="auto"/>
              <w:jc w:val="both"/>
              <w:rPr>
                <w:b w:val="1"/>
                <w:bCs w:val="1"/>
                <w:sz w:val="18"/>
                <w:szCs w:val="18"/>
              </w:rPr>
            </w:pPr>
            <w:r w:rsidDel="00000000" w:rsidR="00000000" w:rsidRPr="00000000">
              <w:rPr>
                <w:b w:val="1"/>
                <w:bCs w:val="1"/>
                <w:sz w:val="18"/>
                <w:szCs w:val="18"/>
                <w:rtl w:val="0"/>
              </w:rPr>
              <w:t xml:space="preserve">         IWST 6</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3D">
            <w:pPr>
              <w:widowControl w:val="0"/>
              <w:numPr>
                <w:ilvl w:val="0"/>
                <w:numId w:val="24"/>
              </w:numPr>
              <w:tabs>
                <w:tab w:val="left" w:leader="none" w:pos="1276"/>
              </w:tabs>
              <w:spacing w:after="0" w:afterAutospacing="0" w:before="24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Prepare a draft outline of your research presentation (topic, key points, visuals you plan to use). Bring it to class for feedback.</w:t>
            </w:r>
          </w:p>
          <w:p w:rsidR="00000000" w:rsidDel="00000000" w:rsidP="00000000" w:rsidRDefault="00000000" w:rsidRPr="00000000" w14:paraId="0000023E">
            <w:pPr>
              <w:widowControl w:val="0"/>
              <w:numPr>
                <w:ilvl w:val="0"/>
                <w:numId w:val="24"/>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help students organize ideas and rehearse before the Week 13 seminar presentations.</w:t>
            </w:r>
            <w:r w:rsidDel="00000000" w:rsidR="00000000" w:rsidRPr="00000000">
              <w:rPr>
                <w:rtl w:val="0"/>
              </w:rPr>
            </w:r>
          </w:p>
        </w:tc>
        <w:tc>
          <w:tcPr>
            <w:shd w:fill="auto" w:val="clear"/>
          </w:tcPr>
          <w:p w:rsidR="00000000" w:rsidDel="00000000" w:rsidP="00000000" w:rsidRDefault="00000000" w:rsidRPr="00000000" w14:paraId="0000023F">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40">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41">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011.494140625" w:hRule="atLeast"/>
          <w:tblHeader w:val="0"/>
        </w:trPr>
        <w:tc>
          <w:tcPr>
            <w:shd w:fill="auto" w:val="clear"/>
          </w:tcPr>
          <w:p w:rsidR="00000000" w:rsidDel="00000000" w:rsidP="00000000" w:rsidRDefault="00000000" w:rsidRPr="00000000" w14:paraId="00000242">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14</w:t>
            </w:r>
          </w:p>
        </w:tc>
        <w:tc>
          <w:tcPr>
            <w:shd w:fill="auto" w:val="clear"/>
          </w:tcPr>
          <w:p w:rsidR="00000000" w:rsidDel="00000000" w:rsidP="00000000" w:rsidRDefault="00000000" w:rsidRPr="00000000" w14:paraId="00000243">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14. Editing and Proofreading Academic Writing</w:t>
            </w:r>
          </w:p>
          <w:p w:rsidR="00000000" w:rsidDel="00000000" w:rsidP="00000000" w:rsidRDefault="00000000" w:rsidRPr="00000000" w14:paraId="00000244">
            <w:pPr>
              <w:widowControl w:val="0"/>
              <w:numPr>
                <w:ilvl w:val="0"/>
                <w:numId w:val="20"/>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Identifying grammar, vocabulary, and style issues in academic writing. Using checklists.</w:t>
            </w:r>
          </w:p>
          <w:p w:rsidR="00000000" w:rsidDel="00000000" w:rsidP="00000000" w:rsidRDefault="00000000" w:rsidRPr="00000000" w14:paraId="00000245">
            <w:pPr>
              <w:widowControl w:val="0"/>
              <w:numPr>
                <w:ilvl w:val="0"/>
                <w:numId w:val="20"/>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Edit a sample student essay (with deliberate errors). Self-edit their own past writing.</w:t>
            </w:r>
          </w:p>
        </w:tc>
        <w:tc>
          <w:tcPr>
            <w:shd w:fill="auto" w:val="clear"/>
          </w:tcPr>
          <w:p w:rsidR="00000000" w:rsidDel="00000000" w:rsidP="00000000" w:rsidRDefault="00000000" w:rsidRPr="00000000" w14:paraId="00000246">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7">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48">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249">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15</w:t>
            </w:r>
          </w:p>
        </w:tc>
        <w:tc>
          <w:tcPr>
            <w:shd w:fill="auto" w:val="clear"/>
          </w:tcPr>
          <w:p w:rsidR="00000000" w:rsidDel="00000000" w:rsidP="00000000" w:rsidRDefault="00000000" w:rsidRPr="00000000" w14:paraId="0000024A">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15. Midterm 2 (In-Class Project Submission + Presentation)</w:t>
            </w:r>
          </w:p>
          <w:p w:rsidR="00000000" w:rsidDel="00000000" w:rsidP="00000000" w:rsidRDefault="00000000" w:rsidRPr="00000000" w14:paraId="0000024B">
            <w:pPr>
              <w:widowControl w:val="0"/>
              <w:numPr>
                <w:ilvl w:val="0"/>
                <w:numId w:val="14"/>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Tasks:</w:t>
            </w:r>
          </w:p>
          <w:p w:rsidR="00000000" w:rsidDel="00000000" w:rsidP="00000000" w:rsidRDefault="00000000" w:rsidRPr="00000000" w14:paraId="0000024C">
            <w:pPr>
              <w:widowControl w:val="0"/>
              <w:numPr>
                <w:ilvl w:val="1"/>
                <w:numId w:val="14"/>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Submit a mini research paper (1000 words) on a topic related to translation studies (with citations and references).</w:t>
            </w:r>
          </w:p>
          <w:p w:rsidR="00000000" w:rsidDel="00000000" w:rsidP="00000000" w:rsidRDefault="00000000" w:rsidRPr="00000000" w14:paraId="0000024D">
            <w:pPr>
              <w:widowControl w:val="0"/>
              <w:numPr>
                <w:ilvl w:val="1"/>
                <w:numId w:val="14"/>
              </w:numPr>
              <w:tabs>
                <w:tab w:val="left" w:leader="none" w:pos="1276"/>
              </w:tabs>
              <w:spacing w:after="240" w:before="0" w:beforeAutospacing="0" w:line="240" w:lineRule="auto"/>
              <w:ind w:left="1440" w:hanging="360"/>
              <w:rPr>
                <w:sz w:val="18"/>
                <w:szCs w:val="18"/>
              </w:rPr>
            </w:pPr>
            <w:r w:rsidDel="00000000" w:rsidR="00000000" w:rsidRPr="00000000">
              <w:rPr>
                <w:sz w:val="18"/>
                <w:szCs w:val="18"/>
                <w:rtl w:val="0"/>
              </w:rPr>
              <w:t xml:space="preserve">Present findings in a 7-minute oral presentation with slides.</w:t>
            </w:r>
          </w:p>
        </w:tc>
        <w:tc>
          <w:tcPr>
            <w:shd w:fill="auto" w:val="clear"/>
          </w:tcPr>
          <w:p w:rsidR="00000000" w:rsidDel="00000000" w:rsidP="00000000" w:rsidRDefault="00000000" w:rsidRPr="00000000" w14:paraId="0000024E">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F">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50">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430.244140625" w:hRule="atLeast"/>
          <w:tblHeader w:val="0"/>
        </w:trPr>
        <w:tc>
          <w:tcPr>
            <w:vMerge w:val="continue"/>
            <w:shd w:fill="auto" w:val="clear"/>
          </w:tcPr>
          <w:p w:rsidR="00000000" w:rsidDel="00000000" w:rsidP="00000000" w:rsidRDefault="00000000" w:rsidRPr="00000000" w14:paraId="00000251">
            <w:pPr>
              <w:widowControl w:val="0"/>
              <w:spacing w:line="24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252">
            <w:pPr>
              <w:widowControl w:val="0"/>
              <w:numPr>
                <w:ilvl w:val="0"/>
                <w:numId w:val="1"/>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53">
            <w:pPr>
              <w:widowControl w:val="0"/>
              <w:numPr>
                <w:ilvl w:val="1"/>
                <w:numId w:val="1"/>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b w:val="1"/>
                <w:bCs w:val="1"/>
                <w:sz w:val="18"/>
                <w:szCs w:val="18"/>
                <w:rtl w:val="0"/>
              </w:rPr>
              <w:t xml:space="preserve">Task:</w:t>
            </w:r>
            <w:r w:rsidDel="00000000" w:rsidR="00000000" w:rsidRPr="00000000">
              <w:rPr>
                <w:sz w:val="18"/>
                <w:szCs w:val="18"/>
                <w:rtl w:val="0"/>
              </w:rPr>
              <w:t xml:space="preserve"> Take a previously written piece of your own work (at least 300 words). Revise and submit a “before” and “after” version with a short 100-word commentary explaining your editing choices.</w:t>
            </w:r>
          </w:p>
          <w:p w:rsidR="00000000" w:rsidDel="00000000" w:rsidP="00000000" w:rsidRDefault="00000000" w:rsidRPr="00000000" w14:paraId="00000254">
            <w:pPr>
              <w:widowControl w:val="0"/>
              <w:numPr>
                <w:ilvl w:val="1"/>
                <w:numId w:val="1"/>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b w:val="1"/>
                <w:bCs w:val="1"/>
                <w:sz w:val="18"/>
                <w:szCs w:val="18"/>
                <w:rtl w:val="0"/>
              </w:rPr>
              <w:t xml:space="preserve">Requirements:</w:t>
            </w:r>
          </w:p>
          <w:p w:rsidR="00000000" w:rsidDel="00000000" w:rsidP="00000000" w:rsidRDefault="00000000" w:rsidRPr="00000000" w14:paraId="00000255">
            <w:pPr>
              <w:widowControl w:val="0"/>
              <w:numPr>
                <w:ilvl w:val="2"/>
                <w:numId w:val="1"/>
              </w:numPr>
              <w:tabs>
                <w:tab w:val="left" w:leader="none" w:pos="1276"/>
              </w:tabs>
              <w:spacing w:after="0" w:afterAutospacing="0" w:before="0" w:beforeAutospacing="0" w:line="240" w:lineRule="auto"/>
              <w:ind w:left="2160" w:hanging="360"/>
              <w:rPr>
                <w:rFonts w:ascii="Noto Sans Symbols" w:cs="Noto Sans Symbols" w:eastAsia="Noto Sans Symbols" w:hAnsi="Noto Sans Symbols"/>
                <w:sz w:val="20"/>
                <w:szCs w:val="20"/>
              </w:rPr>
            </w:pPr>
            <w:r w:rsidDel="00000000" w:rsidR="00000000" w:rsidRPr="00000000">
              <w:rPr>
                <w:sz w:val="18"/>
                <w:szCs w:val="18"/>
                <w:rtl w:val="0"/>
              </w:rPr>
              <w:t xml:space="preserve">Show corrections in grammar, vocabulary, and style</w:t>
            </w:r>
          </w:p>
          <w:p w:rsidR="00000000" w:rsidDel="00000000" w:rsidP="00000000" w:rsidRDefault="00000000" w:rsidRPr="00000000" w14:paraId="00000256">
            <w:pPr>
              <w:widowControl w:val="0"/>
              <w:numPr>
                <w:ilvl w:val="2"/>
                <w:numId w:val="1"/>
              </w:numPr>
              <w:tabs>
                <w:tab w:val="left" w:leader="none" w:pos="1276"/>
              </w:tabs>
              <w:spacing w:after="0" w:afterAutospacing="0" w:before="0" w:beforeAutospacing="0" w:line="240" w:lineRule="auto"/>
              <w:ind w:left="2160" w:hanging="360"/>
              <w:rPr>
                <w:rFonts w:ascii="Noto Sans Symbols" w:cs="Noto Sans Symbols" w:eastAsia="Noto Sans Symbols" w:hAnsi="Noto Sans Symbols"/>
                <w:sz w:val="20"/>
                <w:szCs w:val="20"/>
              </w:rPr>
            </w:pPr>
            <w:r w:rsidDel="00000000" w:rsidR="00000000" w:rsidRPr="00000000">
              <w:rPr>
                <w:sz w:val="18"/>
                <w:szCs w:val="18"/>
                <w:rtl w:val="0"/>
              </w:rPr>
              <w:t xml:space="preserve">Provide a reflective commentary</w:t>
            </w:r>
          </w:p>
          <w:p w:rsidR="00000000" w:rsidDel="00000000" w:rsidP="00000000" w:rsidRDefault="00000000" w:rsidRPr="00000000" w14:paraId="00000257">
            <w:pPr>
              <w:widowControl w:val="0"/>
              <w:numPr>
                <w:ilvl w:val="1"/>
                <w:numId w:val="1"/>
              </w:numPr>
              <w:tabs>
                <w:tab w:val="left" w:leader="none" w:pos="1276"/>
              </w:tabs>
              <w:spacing w:after="240" w:before="0" w:beforeAutospacing="0" w:line="240" w:lineRule="auto"/>
              <w:ind w:left="1440" w:hanging="360"/>
              <w:rPr>
                <w:rFonts w:ascii="Courier New" w:cs="Courier New" w:eastAsia="Courier New" w:hAnsi="Courier New"/>
                <w:sz w:val="20"/>
                <w:szCs w:val="20"/>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Improvement in clarity and accuracy, awareness of editing strategies, quality of commentary.</w:t>
            </w:r>
            <w:r w:rsidDel="00000000" w:rsidR="00000000" w:rsidRPr="00000000">
              <w:rPr>
                <w:rtl w:val="0"/>
              </w:rPr>
            </w:r>
          </w:p>
        </w:tc>
        <w:tc>
          <w:tcPr>
            <w:shd w:fill="auto" w:val="clear"/>
          </w:tcPr>
          <w:p w:rsidR="00000000" w:rsidDel="00000000" w:rsidP="00000000" w:rsidRDefault="00000000" w:rsidRPr="00000000" w14:paraId="00000258">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59">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5A">
            <w:pPr>
              <w:widowControl w:val="0"/>
              <w:tabs>
                <w:tab w:val="left" w:leader="none" w:pos="1276"/>
              </w:tabs>
              <w:spacing w:line="240" w:lineRule="auto"/>
              <w:jc w:val="center"/>
              <w:rPr>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5B">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Midterm control 2:</w:t>
            </w:r>
          </w:p>
        </w:tc>
        <w:tc>
          <w:tcPr/>
          <w:p w:rsidR="00000000" w:rsidDel="00000000" w:rsidP="00000000" w:rsidRDefault="00000000" w:rsidRPr="00000000" w14:paraId="0000025E">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100</w:t>
            </w:r>
          </w:p>
        </w:tc>
        <w:tc>
          <w:tcPr/>
          <w:p w:rsidR="00000000" w:rsidDel="00000000" w:rsidP="00000000" w:rsidRDefault="00000000" w:rsidRPr="00000000" w14:paraId="0000025F">
            <w:pPr>
              <w:widowControl w:val="0"/>
              <w:tabs>
                <w:tab w:val="left" w:leader="none" w:pos="1276"/>
              </w:tabs>
              <w:spacing w:line="240" w:lineRule="auto"/>
              <w:jc w:val="center"/>
              <w:rPr>
                <w:b w:val="1"/>
                <w:bCs w:val="1"/>
                <w:sz w:val="18"/>
                <w:szCs w:val="18"/>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60">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Final control (exam):</w:t>
            </w:r>
          </w:p>
          <w:p w:rsidR="00000000" w:rsidDel="00000000" w:rsidP="00000000" w:rsidRDefault="00000000" w:rsidRPr="00000000" w14:paraId="00000261">
            <w:pPr>
              <w:widowControl w:val="0"/>
              <w:tabs>
                <w:tab w:val="left" w:leader="none" w:pos="1276"/>
              </w:tabs>
              <w:spacing w:after="240" w:before="240" w:line="240" w:lineRule="auto"/>
              <w:rPr>
                <w:sz w:val="18"/>
                <w:szCs w:val="18"/>
              </w:rPr>
            </w:pPr>
            <w:r w:rsidDel="00000000" w:rsidR="00000000" w:rsidRPr="00000000">
              <w:rPr>
                <w:sz w:val="18"/>
                <w:szCs w:val="18"/>
                <w:rtl w:val="0"/>
              </w:rPr>
              <w:t xml:space="preserve">Written + Oral exam</w:t>
            </w:r>
          </w:p>
          <w:p w:rsidR="00000000" w:rsidDel="00000000" w:rsidP="00000000" w:rsidRDefault="00000000" w:rsidRPr="00000000" w14:paraId="00000262">
            <w:pPr>
              <w:widowControl w:val="0"/>
              <w:numPr>
                <w:ilvl w:val="0"/>
                <w:numId w:val="27"/>
              </w:numPr>
              <w:tabs>
                <w:tab w:val="left" w:leader="none" w:pos="1276"/>
              </w:tabs>
              <w:spacing w:after="0" w:afterAutospacing="0" w:before="240" w:line="240" w:lineRule="auto"/>
              <w:ind w:left="720" w:hanging="360"/>
              <w:rPr>
                <w:sz w:val="18"/>
                <w:szCs w:val="18"/>
              </w:rPr>
            </w:pPr>
            <w:r w:rsidDel="00000000" w:rsidR="00000000" w:rsidRPr="00000000">
              <w:rPr>
                <w:b w:val="1"/>
                <w:bCs w:val="1"/>
                <w:sz w:val="18"/>
                <w:szCs w:val="18"/>
                <w:rtl w:val="0"/>
              </w:rPr>
              <w:t xml:space="preserve">Part 1 </w:t>
            </w:r>
            <w:r w:rsidDel="00000000" w:rsidR="00000000" w:rsidRPr="00000000">
              <w:rPr>
                <w:sz w:val="18"/>
                <w:szCs w:val="18"/>
                <w:rtl w:val="0"/>
              </w:rPr>
              <w:t xml:space="preserve">(Written): Write a structured academic essay (350–400 words) on a given translation or intercultural communication topic. Include at least one data commentary and 3 correctly cited references.</w:t>
            </w:r>
          </w:p>
          <w:p w:rsidR="00000000" w:rsidDel="00000000" w:rsidP="00000000" w:rsidRDefault="00000000" w:rsidRPr="00000000" w14:paraId="00000263">
            <w:pPr>
              <w:widowControl w:val="0"/>
              <w:numPr>
                <w:ilvl w:val="0"/>
                <w:numId w:val="27"/>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Part 2</w:t>
            </w:r>
            <w:r w:rsidDel="00000000" w:rsidR="00000000" w:rsidRPr="00000000">
              <w:rPr>
                <w:sz w:val="18"/>
                <w:szCs w:val="18"/>
                <w:rtl w:val="0"/>
              </w:rPr>
              <w:t xml:space="preserve"> (Note-taking): Take notes on a 5–7 minute academic lecture (translation-related), then summarize in writing.</w:t>
            </w:r>
          </w:p>
          <w:p w:rsidR="00000000" w:rsidDel="00000000" w:rsidP="00000000" w:rsidRDefault="00000000" w:rsidRPr="00000000" w14:paraId="00000264">
            <w:pPr>
              <w:widowControl w:val="0"/>
              <w:numPr>
                <w:ilvl w:val="0"/>
                <w:numId w:val="27"/>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Part 3</w:t>
            </w:r>
            <w:r w:rsidDel="00000000" w:rsidR="00000000" w:rsidRPr="00000000">
              <w:rPr>
                <w:sz w:val="18"/>
                <w:szCs w:val="18"/>
                <w:rtl w:val="0"/>
              </w:rPr>
              <w:t xml:space="preserve"> (Oral Presentation): Present (5 minutes) a prepared research abstract or project outline.</w:t>
            </w:r>
          </w:p>
        </w:tc>
        <w:tc>
          <w:tcPr>
            <w:shd w:fill="ffffff" w:val="clear"/>
          </w:tcPr>
          <w:p w:rsidR="00000000" w:rsidDel="00000000" w:rsidP="00000000" w:rsidRDefault="00000000" w:rsidRPr="00000000" w14:paraId="00000267">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100</w:t>
            </w:r>
          </w:p>
        </w:tc>
        <w:tc>
          <w:tcPr>
            <w:shd w:fill="ffffff" w:val="clear"/>
          </w:tcPr>
          <w:p w:rsidR="00000000" w:rsidDel="00000000" w:rsidP="00000000" w:rsidRDefault="00000000" w:rsidRPr="00000000" w14:paraId="00000268">
            <w:pPr>
              <w:widowControl w:val="0"/>
              <w:tabs>
                <w:tab w:val="left" w:leader="none" w:pos="1276"/>
              </w:tabs>
              <w:spacing w:line="240" w:lineRule="auto"/>
              <w:jc w:val="center"/>
              <w:rPr>
                <w:b w:val="1"/>
                <w:bCs w:val="1"/>
                <w:sz w:val="18"/>
                <w:szCs w:val="18"/>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69">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TOTAL for course</w:t>
            </w:r>
          </w:p>
        </w:tc>
        <w:tc>
          <w:tcPr>
            <w:shd w:fill="ffffff" w:val="clear"/>
          </w:tcPr>
          <w:p w:rsidR="00000000" w:rsidDel="00000000" w:rsidP="00000000" w:rsidRDefault="00000000" w:rsidRPr="00000000" w14:paraId="0000026C">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100</w:t>
            </w:r>
          </w:p>
        </w:tc>
        <w:tc>
          <w:tcPr>
            <w:shd w:fill="ffffff" w:val="clear"/>
          </w:tcPr>
          <w:p w:rsidR="00000000" w:rsidDel="00000000" w:rsidP="00000000" w:rsidRDefault="00000000" w:rsidRPr="00000000" w14:paraId="0000026D">
            <w:pPr>
              <w:widowControl w:val="0"/>
              <w:tabs>
                <w:tab w:val="left" w:leader="none" w:pos="1276"/>
              </w:tabs>
              <w:spacing w:line="240" w:lineRule="auto"/>
              <w:jc w:val="center"/>
              <w:rPr>
                <w:b w:val="1"/>
                <w:bCs w:val="1"/>
                <w:sz w:val="18"/>
                <w:szCs w:val="18"/>
              </w:rPr>
            </w:pPr>
            <w:r w:rsidDel="00000000" w:rsidR="00000000" w:rsidRPr="00000000">
              <w:rPr>
                <w:rtl w:val="0"/>
              </w:rPr>
            </w:r>
          </w:p>
        </w:tc>
      </w:tr>
    </w:tbl>
    <w:p w:rsidR="00000000" w:rsidDel="00000000" w:rsidP="00000000" w:rsidRDefault="00000000" w:rsidRPr="00000000" w14:paraId="0000026E">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6F">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270">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Dean of International Relations Faculty                                              Sairambayeva Zh.T.</w:t>
      </w:r>
    </w:p>
    <w:p w:rsidR="00000000" w:rsidDel="00000000" w:rsidP="00000000" w:rsidRDefault="00000000" w:rsidRPr="00000000" w14:paraId="00000271">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2">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Chairperson of the Academic Committee on </w:t>
      </w:r>
    </w:p>
    <w:p w:rsidR="00000000" w:rsidDel="00000000" w:rsidP="00000000" w:rsidRDefault="00000000" w:rsidRPr="00000000" w14:paraId="00000273">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Quality of Learning and Teaching                                                        Yerimpasheva A.T.</w:t>
      </w:r>
    </w:p>
    <w:p w:rsidR="00000000" w:rsidDel="00000000" w:rsidP="00000000" w:rsidRDefault="00000000" w:rsidRPr="00000000" w14:paraId="00000274">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5">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 of Diplomatic Translation Department</w:t>
        <w:tab/>
        <w:tab/>
        <w:t xml:space="preserve">                       Murzagaliyeva M.K.</w:t>
      </w:r>
    </w:p>
    <w:p w:rsidR="00000000" w:rsidDel="00000000" w:rsidP="00000000" w:rsidRDefault="00000000" w:rsidRPr="00000000" w14:paraId="00000276">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7">
      <w:pPr>
        <w:spacing w:line="240" w:lineRule="auto"/>
        <w:jc w:val="both"/>
        <w:rPr>
          <w:rFonts w:ascii="Times New Roman" w:cs="Times New Roman" w:eastAsia="Times New Roman" w:hAnsi="Times New Roman"/>
          <w:b w:val="1"/>
          <w:bCs w:val="1"/>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rtl w:val="0"/>
        </w:rPr>
        <w:t xml:space="preserve">Senior Lecturer                                                                                       Asan K.A.</w:t>
      </w:r>
      <w:r w:rsidDel="00000000" w:rsidR="00000000" w:rsidRPr="00000000">
        <w:rPr>
          <w:rtl w:val="0"/>
        </w:rPr>
      </w:r>
    </w:p>
    <w:p w:rsidR="00000000" w:rsidDel="00000000" w:rsidP="00000000" w:rsidRDefault="00000000" w:rsidRPr="00000000" w14:paraId="00000278">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RUBRIC FOR SUMMATIVE ASSESSMENT OF INDEPENDENT WORK (IWS) IN WRITTEN FORM (25% of 100% MC)</w:t>
      </w:r>
    </w:p>
    <w:p w:rsidR="00000000" w:rsidDel="00000000" w:rsidP="00000000" w:rsidRDefault="00000000" w:rsidRPr="00000000" w14:paraId="00000279">
      <w:pPr>
        <w:tabs>
          <w:tab w:val="left" w:leader="none" w:pos="1276"/>
        </w:tabs>
        <w:spacing w:line="240" w:lineRule="auto"/>
        <w:jc w:val="both"/>
        <w:rPr>
          <w:rFonts w:ascii="Times New Roman" w:cs="Times New Roman" w:eastAsia="Times New Roman" w:hAnsi="Times New Roman"/>
          <w:b w:val="1"/>
          <w:bCs w:val="1"/>
          <w:sz w:val="18"/>
          <w:szCs w:val="18"/>
        </w:rPr>
      </w:pPr>
      <w:r w:rsidDel="00000000" w:rsidR="00000000" w:rsidRPr="00000000">
        <w:rPr>
          <w:rtl w:val="0"/>
        </w:rPr>
      </w:r>
    </w:p>
    <w:tbl>
      <w:tblPr>
        <w:tblStyle w:val="Table4"/>
        <w:tblpPr w:leftFromText="180" w:rightFromText="180" w:topFromText="180" w:bottomFromText="180" w:vertAnchor="text" w:horzAnchor="text" w:tblpX="1742.9999999999998" w:tblpY="0"/>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bottom w:color="000000" w:space="0" w:sz="6" w:val="single"/>
              <w:right w:color="000000" w:space="0" w:sz="6" w:val="single"/>
            </w:tcBorders>
            <w:shd w:fill="fae2d6" w:val="clear"/>
          </w:tcPr>
          <w:p w:rsidR="00000000" w:rsidDel="00000000" w:rsidP="00000000" w:rsidRDefault="00000000" w:rsidRPr="00000000" w14:paraId="0000027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Criteria  </w:t>
            </w:r>
            <w:r w:rsidDel="00000000" w:rsidR="00000000" w:rsidRPr="00000000">
              <w:rPr>
                <w:rFonts w:ascii="Times New Roman" w:cs="Times New Roman" w:eastAsia="Times New Roman" w:hAnsi="Times New Roman"/>
                <w:sz w:val="18"/>
                <w:szCs w:val="18"/>
                <w:rtl w:val="0"/>
              </w:rPr>
              <w:t xml:space="preserve">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«Excellent»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25-30%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«Good»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20-24%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8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15-20% </w:t>
            </w:r>
          </w:p>
        </w:tc>
        <w:tc>
          <w:tcPr>
            <w:tcBorders>
              <w:left w:color="000000" w:space="0" w:sz="6" w:val="single"/>
              <w:bottom w:color="000000" w:space="0" w:sz="6" w:val="single"/>
            </w:tcBorders>
            <w:shd w:fill="c1e4f5" w:val="clear"/>
          </w:tcPr>
          <w:p w:rsidR="00000000" w:rsidDel="00000000" w:rsidP="00000000" w:rsidRDefault="00000000" w:rsidRPr="00000000" w14:paraId="0000028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8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 15% </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Content Quality</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Comprehensive coverage of the task. Demonstrates deep understanding, critical insights, and use of relevant examples from translation/academic contexts.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Adequate coverage with relevant information and examples, though lacking critical depth or originality.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coverage of the task. Limited examples or superficial understanding of translation/academic issues.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Incomplete or inaccurate content. Minimal or no relevance to the topic.</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Structure and Organization</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Writing is logically structured with clear introduction, body, and conclusion. Transitions between sections are smooth and coherent.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Well-structured with minor inconsistencies in organization. Transitions are mostly clear.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structure present but lacks clarity or logical flow in some parts.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Poorly organized or unclear structure, making the text difficult to follow.</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D">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Language Use</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Excellent use of academic and specialized vocabulary. Accurate grammar with minimal errors that do not impede understanding.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Good use of specialized vocabulary with occasional minor grammatical errors.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Limited vocabulary and noticeable grammatical errors, though comprehension is still possible.</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 vocabulary use and frequent grammatical errors that significantly impede understanding.</w:t>
            </w:r>
          </w:p>
        </w:tc>
      </w:tr>
      <w:tr>
        <w:trPr>
          <w:cantSplit w:val="0"/>
          <w:trHeight w:val="1669.86328125"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9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 of Sources &amp; Citation</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3">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5"/>
              <w:tblW w:w="2820.0" w:type="dxa"/>
              <w:jc w:val="left"/>
              <w:tblLayout w:type="fixed"/>
              <w:tblLook w:val="0400"/>
            </w:tblPr>
            <w:tblGrid>
              <w:gridCol w:w="2820"/>
              <w:tblGridChange w:id="0">
                <w:tblGrid>
                  <w:gridCol w:w="2820"/>
                </w:tblGrid>
              </w:tblGridChange>
            </w:tblGrid>
            <w:tr>
              <w:trPr>
                <w:cantSplit w:val="0"/>
                <w:tblHeader w:val="0"/>
              </w:trPr>
              <w:tc>
                <w:tcPr>
                  <w:vAlign w:val="center"/>
                </w:tcPr>
                <w:p w:rsidR="00000000" w:rsidDel="00000000" w:rsidP="00000000" w:rsidRDefault="00000000" w:rsidRPr="00000000" w14:paraId="0000029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Sources are integrated effectively, correctly cited in required style (APA/MLA/Chicago). Demonstrates understanding of paraphrasing and referencing.</w:t>
                  </w:r>
                </w:p>
              </w:tc>
            </w:tr>
          </w:tbl>
          <w:p w:rsidR="00000000" w:rsidDel="00000000" w:rsidP="00000000" w:rsidRDefault="00000000" w:rsidRPr="00000000" w14:paraId="00000295">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6">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6"/>
              <w:tblW w:w="3245.0" w:type="dxa"/>
              <w:jc w:val="left"/>
              <w:tblLayout w:type="fixed"/>
              <w:tblLook w:val="0400"/>
            </w:tblPr>
            <w:tblGrid>
              <w:gridCol w:w="3245"/>
              <w:tblGridChange w:id="0">
                <w:tblGrid>
                  <w:gridCol w:w="3245"/>
                </w:tblGrid>
              </w:tblGridChange>
            </w:tblGrid>
            <w:tr>
              <w:trPr>
                <w:cantSplit w:val="0"/>
                <w:tblHeader w:val="0"/>
              </w:trPr>
              <w:tc>
                <w:tcPr>
                  <w:vAlign w:val="center"/>
                </w:tcPr>
                <w:p w:rsidR="00000000" w:rsidDel="00000000" w:rsidP="00000000" w:rsidRDefault="00000000" w:rsidRPr="00000000" w14:paraId="0000029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Sources are used and cited mostly correctly, with occasional formatting errors.</w:t>
                  </w:r>
                </w:p>
              </w:tc>
            </w:tr>
          </w:tbl>
          <w:p w:rsidR="00000000" w:rsidDel="00000000" w:rsidP="00000000" w:rsidRDefault="00000000" w:rsidRPr="00000000" w14:paraId="00000298">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9">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7"/>
              <w:tblW w:w="3103.0" w:type="dxa"/>
              <w:jc w:val="left"/>
              <w:tblLayout w:type="fixed"/>
              <w:tblLook w:val="0400"/>
            </w:tblPr>
            <w:tblGrid>
              <w:gridCol w:w="3103"/>
              <w:tblGridChange w:id="0">
                <w:tblGrid>
                  <w:gridCol w:w="3103"/>
                </w:tblGrid>
              </w:tblGridChange>
            </w:tblGrid>
            <w:tr>
              <w:trPr>
                <w:cantSplit w:val="0"/>
                <w:tblHeader w:val="0"/>
              </w:trPr>
              <w:tc>
                <w:tcPr>
                  <w:vAlign w:val="center"/>
                </w:tcPr>
                <w:p w:rsidR="00000000" w:rsidDel="00000000" w:rsidP="00000000" w:rsidRDefault="00000000" w:rsidRPr="00000000" w14:paraId="0000029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attempt at citation but with frequent formatting or paraphrasing issues.</w:t>
                  </w:r>
                </w:p>
              </w:tc>
            </w:tr>
          </w:tbl>
          <w:p w:rsidR="00000000" w:rsidDel="00000000" w:rsidP="00000000" w:rsidRDefault="00000000" w:rsidRPr="00000000" w14:paraId="0000029B">
            <w:pPr>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C">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8"/>
              <w:tblW w:w="3488.0" w:type="dxa"/>
              <w:jc w:val="left"/>
              <w:tblLayout w:type="fixed"/>
              <w:tblLook w:val="0400"/>
            </w:tblPr>
            <w:tblGrid>
              <w:gridCol w:w="3488"/>
              <w:tblGridChange w:id="0">
                <w:tblGrid>
                  <w:gridCol w:w="3488"/>
                </w:tblGrid>
              </w:tblGridChange>
            </w:tblGrid>
            <w:tr>
              <w:trPr>
                <w:cantSplit w:val="0"/>
                <w:tblHeader w:val="0"/>
              </w:trPr>
              <w:tc>
                <w:tcPr>
                  <w:vAlign w:val="center"/>
                </w:tcPr>
                <w:p w:rsidR="00000000" w:rsidDel="00000000" w:rsidP="00000000" w:rsidRDefault="00000000" w:rsidRPr="00000000" w14:paraId="0000029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proper citation; plagiarism or lack of references.</w:t>
                  </w:r>
                </w:p>
              </w:tc>
            </w:tr>
          </w:tbl>
          <w:p w:rsidR="00000000" w:rsidDel="00000000" w:rsidP="00000000" w:rsidRDefault="00000000" w:rsidRPr="00000000" w14:paraId="0000029E">
            <w:pPr>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9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Critical Thinking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Demonstrates analytical thinking, comparing perspectives, drawing logical conclusions, and showing originality in ideas.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analysis present, with attempts to evaluate and conclude, but limited originality.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Minimal analysis; mostly descriptive with few original insights.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analysis or critical engagement with the material.</w:t>
            </w:r>
          </w:p>
        </w:tc>
      </w:tr>
      <w:tr>
        <w:trPr>
          <w:cantSplit w:val="0"/>
          <w:trHeight w:val="300" w:hRule="atLeast"/>
          <w:tblHeader w:val="0"/>
        </w:trPr>
        <w:tc>
          <w:tcPr>
            <w:tcBorders>
              <w:top w:color="000000" w:space="0" w:sz="6" w:val="single"/>
              <w:right w:color="000000" w:space="0" w:sz="6" w:val="single"/>
            </w:tcBorders>
            <w:shd w:fill="fae2d6" w:val="clear"/>
          </w:tcPr>
          <w:p w:rsidR="00000000" w:rsidDel="00000000" w:rsidP="00000000" w:rsidRDefault="00000000" w:rsidRPr="00000000" w14:paraId="000002A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Note-taking / Technical Accuracy</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A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systematic, and concise notes that accurately capture key ideas; effective use of abbreviations/symbols.</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A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Notes capture main ideas with minor gaps; abbreviations used inconsistently.</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A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Notes are incomplete or disorganized but capture some relevant ideas.</w:t>
            </w:r>
          </w:p>
        </w:tc>
        <w:tc>
          <w:tcPr>
            <w:tcBorders>
              <w:top w:color="000000" w:space="0" w:sz="6" w:val="single"/>
              <w:left w:color="000000" w:space="0" w:sz="6" w:val="single"/>
            </w:tcBorders>
          </w:tcPr>
          <w:p w:rsidR="00000000" w:rsidDel="00000000" w:rsidP="00000000" w:rsidRDefault="00000000" w:rsidRPr="00000000" w14:paraId="000002A8">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Notes are minimal, unclear, or missing; fail to support the task.</w:t>
            </w:r>
          </w:p>
        </w:tc>
      </w:tr>
    </w:tbl>
    <w:p w:rsidR="00000000" w:rsidDel="00000000" w:rsidP="00000000" w:rsidRDefault="00000000" w:rsidRPr="00000000" w14:paraId="000002A9">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2AA">
      <w:pPr>
        <w:spacing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B">
      <w:pPr>
        <w:pStyle w:val="Heading3"/>
        <w:keepNext w:val="0"/>
        <w:keepLines w:val="0"/>
        <w:tabs>
          <w:tab w:val="left" w:leader="none" w:pos="1276"/>
        </w:tabs>
        <w:spacing w:before="280" w:line="240" w:lineRule="auto"/>
        <w:jc w:val="both"/>
        <w:rPr>
          <w:rFonts w:ascii="Times New Roman" w:cs="Times New Roman" w:eastAsia="Times New Roman" w:hAnsi="Times New Roman"/>
          <w:b w:val="1"/>
          <w:bCs w:val="1"/>
          <w:sz w:val="22"/>
          <w:szCs w:val="22"/>
        </w:rPr>
      </w:pPr>
      <w:bookmarkStart w:colFirst="0" w:colLast="0" w:name="_ea17sny38806" w:id="1"/>
      <w:bookmarkEnd w:id="1"/>
      <w:r w:rsidDel="00000000" w:rsidR="00000000" w:rsidRPr="00000000">
        <w:rPr>
          <w:rFonts w:ascii="Times New Roman" w:cs="Times New Roman" w:eastAsia="Times New Roman" w:hAnsi="Times New Roman"/>
          <w:b w:val="1"/>
          <w:bCs w:val="1"/>
          <w:color w:val="000000"/>
          <w:sz w:val="24"/>
          <w:szCs w:val="24"/>
          <w:rtl w:val="0"/>
        </w:rPr>
        <w:t xml:space="preserve">RUBRIC FOR SUMMATIVE ASSESSMENT OF PRESENTATIONS (25% of 100% MC)</w:t>
      </w:r>
      <w:r w:rsidDel="00000000" w:rsidR="00000000" w:rsidRPr="00000000">
        <w:rPr>
          <w:rtl w:val="0"/>
        </w:rPr>
      </w:r>
    </w:p>
    <w:p w:rsidR="00000000" w:rsidDel="00000000" w:rsidP="00000000" w:rsidRDefault="00000000" w:rsidRPr="00000000" w14:paraId="000002AC">
      <w:pPr>
        <w:tabs>
          <w:tab w:val="left" w:leader="none" w:pos="1276"/>
        </w:tabs>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bl>
      <w:tblPr>
        <w:tblStyle w:val="Table9"/>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Criteria  </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«Excellent»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A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«Good»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«Satisfactory»</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«Unsatisfactory»</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Content Quality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Comprehensive coverage of the topic. Demonstrates deep understanding, critical insights, and relevant examples from translation/academic writing practice.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Adequate coverage with relevant information and examples, though lacking critical depth or originality.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coverage of the topic. Limited examples or superficial understanding.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Incomplete or inaccurate content. Minimal or no relevance to the topic.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Structure and Organization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Presentation is logically structured with clear introduction, body, and conclusion. Transitions are smooth and coherent.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Well-structured with minor inconsistencies in organization. Transitions are mostly clear.</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structure present but lacks clarity or logical flow in some parts.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Poorly organized or unclear structure, making the content difficult to follow.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Language Use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 use of academic and specialized vocabulary. Grammar is accurate; minimal errors that do not impede understanding.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 use of vocabulary with occasional minor grammatical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 vocabulary and noticeable grammatical errors, though comprehension is still possible.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vocabulary and frequent grammatical errors that significantly impede understanding.</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Delivery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Confident and engaging delivery. Excellent voice modulation, pace, pronunciation, eye contact, and body language.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Generally confident delivery. Good use of voice and body language, with minor weaknesses.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Uneven delivery; limited use of voice and body language; reading from notes.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Unclear or monotonous delivery. Minimal eye contact, poor pronunciation, or reliance on notes/slides.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Visual Aids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and visually appealing visuals. Enhance understanding, error-free.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 visuals that support content; minor formatting or clarity issues.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visuals that are relevant but not engaging or polished.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or missing visuals. Little relevance or quality in supporting materials.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Stays within the allocated time (e.g., 5–7 minutes). Content fully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Slightly exceeds or falls short of time; content mostly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Significantly over/under time; incomplete or rushed coverage.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Fails to meet time requirement with major gaps in content.</w:t>
            </w:r>
          </w:p>
        </w:tc>
      </w:tr>
    </w:tbl>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line="240" w:lineRule="auto"/>
        <w:rPr/>
      </w:pPr>
      <w:r w:rsidDel="00000000" w:rsidR="00000000" w:rsidRPr="00000000">
        <w:rPr>
          <w:rtl w:val="0"/>
        </w:rPr>
      </w:r>
    </w:p>
    <w:p w:rsidR="00000000" w:rsidDel="00000000" w:rsidP="00000000" w:rsidRDefault="00000000" w:rsidRPr="00000000" w14:paraId="000002D6">
      <w:pPr>
        <w:spacing w:line="240" w:lineRule="auto"/>
        <w:rPr/>
      </w:pPr>
      <w:r w:rsidDel="00000000" w:rsidR="00000000" w:rsidRPr="00000000">
        <w:rPr>
          <w:rtl w:val="0"/>
        </w:rPr>
      </w:r>
    </w:p>
    <w:p w:rsidR="00000000" w:rsidDel="00000000" w:rsidP="00000000" w:rsidRDefault="00000000" w:rsidRPr="00000000" w14:paraId="000002D7">
      <w:pPr>
        <w:spacing w:line="240" w:lineRule="auto"/>
        <w:rPr/>
      </w:pPr>
      <w:r w:rsidDel="00000000" w:rsidR="00000000" w:rsidRPr="00000000">
        <w:rPr>
          <w:rtl w:val="0"/>
        </w:rPr>
      </w:r>
    </w:p>
    <w:p w:rsidR="00000000" w:rsidDel="00000000" w:rsidP="00000000" w:rsidRDefault="00000000" w:rsidRPr="00000000" w14:paraId="000002D8">
      <w:pPr>
        <w:spacing w:line="240" w:lineRule="auto"/>
        <w:rPr/>
      </w:pPr>
      <w:r w:rsidDel="00000000" w:rsidR="00000000" w:rsidRPr="00000000">
        <w:rPr>
          <w:rtl w:val="0"/>
        </w:rPr>
      </w:r>
    </w:p>
    <w:sectPr>
      <w:type w:val="nextPage"/>
      <w:pgSz w:h="12240" w:w="15840"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stor.org" TargetMode="External"/><Relationship Id="rId10" Type="http://schemas.openxmlformats.org/officeDocument/2006/relationships/hyperlink" Target="https://eric.ed.gov" TargetMode="External"/><Relationship Id="rId13" Type="http://schemas.openxmlformats.org/officeDocument/2006/relationships/hyperlink" Target="https://www.tandfonline.com" TargetMode="External"/><Relationship Id="rId12" Type="http://schemas.openxmlformats.org/officeDocument/2006/relationships/hyperlink" Target="https://onlinelibrary.wile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18" Type="http://schemas.openxmlformats.org/officeDocument/2006/relationships/hyperlink" Target="mailto:asan.kanagat@alumni.nu.edu.kz" TargetMode="External"/><Relationship Id="rId7" Type="http://schemas.openxmlformats.org/officeDocument/2006/relationships/hyperlink" Target="https://www.scopus.com" TargetMode="External"/><Relationship Id="rId8" Type="http://schemas.openxmlformats.org/officeDocument/2006/relationships/hyperlink" Target="https://www.webofscie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